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03C" w:rsidRPr="00A24520" w:rsidRDefault="005A56F2" w:rsidP="0073403C">
      <w:pPr>
        <w:jc w:val="center"/>
        <w:rPr>
          <w:rFonts w:asciiTheme="minorHAnsi" w:hAnsiTheme="minorHAnsi"/>
          <w:b/>
          <w:sz w:val="22"/>
          <w:szCs w:val="22"/>
        </w:rPr>
      </w:pPr>
      <w:r w:rsidRPr="00A24520">
        <w:rPr>
          <w:rFonts w:asciiTheme="minorHAnsi" w:hAnsiTheme="minorHAnsi"/>
          <w:b/>
          <w:sz w:val="22"/>
          <w:szCs w:val="22"/>
        </w:rPr>
        <w:t>Statute 7</w:t>
      </w:r>
      <w:r w:rsidR="001121A9" w:rsidRPr="00A24520">
        <w:rPr>
          <w:rFonts w:asciiTheme="minorHAnsi" w:hAnsiTheme="minorHAnsi"/>
          <w:b/>
          <w:sz w:val="22"/>
          <w:szCs w:val="22"/>
        </w:rPr>
        <w:t>1</w:t>
      </w:r>
      <w:r w:rsidR="00334DFB">
        <w:rPr>
          <w:rFonts w:asciiTheme="minorHAnsi" w:hAnsiTheme="minorHAnsi"/>
          <w:b/>
          <w:sz w:val="22"/>
          <w:szCs w:val="22"/>
        </w:rPr>
        <w:t>5</w:t>
      </w:r>
    </w:p>
    <w:p w:rsidR="0073403C" w:rsidRPr="00A24520" w:rsidRDefault="0073403C" w:rsidP="0073403C">
      <w:pPr>
        <w:jc w:val="center"/>
        <w:rPr>
          <w:rFonts w:asciiTheme="minorHAnsi" w:hAnsiTheme="minorHAnsi"/>
          <w:b/>
          <w:sz w:val="22"/>
          <w:szCs w:val="22"/>
        </w:rPr>
      </w:pPr>
    </w:p>
    <w:p w:rsidR="00A24520" w:rsidRPr="00E51A53" w:rsidRDefault="005A56F2" w:rsidP="00A24520">
      <w:pPr>
        <w:jc w:val="center"/>
        <w:rPr>
          <w:rFonts w:asciiTheme="minorHAnsi" w:hAnsiTheme="minorHAnsi" w:cs="Calibri"/>
          <w:b/>
          <w:sz w:val="22"/>
          <w:szCs w:val="22"/>
        </w:rPr>
      </w:pPr>
      <w:r w:rsidRPr="00E51A53">
        <w:rPr>
          <w:rFonts w:asciiTheme="minorHAnsi" w:hAnsiTheme="minorHAnsi"/>
          <w:b/>
          <w:sz w:val="22"/>
          <w:szCs w:val="22"/>
        </w:rPr>
        <w:t>The</w:t>
      </w:r>
      <w:r w:rsidR="00747F60" w:rsidRPr="00E51A53">
        <w:rPr>
          <w:rFonts w:asciiTheme="minorHAnsi" w:hAnsiTheme="minorHAnsi"/>
          <w:b/>
          <w:sz w:val="22"/>
          <w:szCs w:val="22"/>
        </w:rPr>
        <w:t xml:space="preserve"> </w:t>
      </w:r>
      <w:r w:rsidR="00334DFB" w:rsidRPr="00E51A53">
        <w:rPr>
          <w:rFonts w:asciiTheme="minorHAnsi" w:hAnsiTheme="minorHAnsi"/>
          <w:b/>
          <w:sz w:val="22"/>
          <w:szCs w:val="22"/>
        </w:rPr>
        <w:t xml:space="preserve">Finance </w:t>
      </w:r>
      <w:r w:rsidR="00A24520" w:rsidRPr="00E51A53">
        <w:rPr>
          <w:rFonts w:asciiTheme="minorHAnsi" w:hAnsiTheme="minorHAnsi"/>
          <w:b/>
          <w:sz w:val="22"/>
          <w:szCs w:val="22"/>
        </w:rPr>
        <w:t>Statute 2014</w:t>
      </w:r>
    </w:p>
    <w:p w:rsidR="00A24520" w:rsidRPr="00A24520" w:rsidRDefault="00A24520" w:rsidP="00A24520">
      <w:pPr>
        <w:jc w:val="center"/>
        <w:rPr>
          <w:rFonts w:asciiTheme="minorHAnsi" w:hAnsiTheme="minorHAnsi" w:cs="Calibri"/>
          <w:b/>
          <w:sz w:val="22"/>
          <w:szCs w:val="22"/>
        </w:rPr>
      </w:pPr>
    </w:p>
    <w:p w:rsidR="00A24520" w:rsidRPr="00A24520" w:rsidRDefault="00A24520" w:rsidP="00A24520">
      <w:pPr>
        <w:jc w:val="center"/>
        <w:rPr>
          <w:rFonts w:asciiTheme="minorHAnsi" w:hAnsiTheme="minorHAnsi" w:cs="Calibri"/>
          <w:b/>
          <w:sz w:val="22"/>
          <w:szCs w:val="22"/>
        </w:rPr>
      </w:pPr>
    </w:p>
    <w:p w:rsidR="00334DFB" w:rsidRPr="00334DFB" w:rsidRDefault="00334DFB" w:rsidP="00334DFB">
      <w:pPr>
        <w:spacing w:before="120" w:after="120"/>
        <w:jc w:val="both"/>
        <w:rPr>
          <w:rFonts w:asciiTheme="minorHAnsi" w:hAnsiTheme="minorHAnsi" w:cs="Arial Mäori"/>
          <w:b/>
          <w:bCs/>
          <w:sz w:val="22"/>
          <w:lang w:val="en-AU"/>
        </w:rPr>
      </w:pPr>
      <w:r w:rsidRPr="00334DFB">
        <w:rPr>
          <w:rFonts w:asciiTheme="minorHAnsi" w:hAnsiTheme="minorHAnsi" w:cs="Arial Mäori"/>
          <w:b/>
          <w:bCs/>
          <w:sz w:val="22"/>
          <w:lang w:val="en-AU"/>
        </w:rPr>
        <w:t>The General Synod/</w:t>
      </w:r>
      <w:proofErr w:type="spellStart"/>
      <w:r w:rsidRPr="00334DFB">
        <w:rPr>
          <w:rFonts w:asciiTheme="minorHAnsi" w:hAnsiTheme="minorHAnsi" w:cs="Arial Mäori"/>
          <w:b/>
          <w:bCs/>
          <w:sz w:val="22"/>
          <w:lang w:val="en-AU"/>
        </w:rPr>
        <w:t>te</w:t>
      </w:r>
      <w:proofErr w:type="spellEnd"/>
      <w:r w:rsidRPr="00334DFB">
        <w:rPr>
          <w:rFonts w:asciiTheme="minorHAnsi" w:hAnsiTheme="minorHAnsi" w:cs="Arial Mäori"/>
          <w:b/>
          <w:bCs/>
          <w:sz w:val="22"/>
          <w:lang w:val="en-AU"/>
        </w:rPr>
        <w:t xml:space="preserve"> </w:t>
      </w:r>
      <w:proofErr w:type="spellStart"/>
      <w:r w:rsidRPr="00334DFB">
        <w:rPr>
          <w:rFonts w:asciiTheme="minorHAnsi" w:hAnsiTheme="minorHAnsi" w:cs="Arial Mäori"/>
          <w:b/>
          <w:bCs/>
          <w:sz w:val="22"/>
          <w:lang w:val="en-AU"/>
        </w:rPr>
        <w:t>H</w:t>
      </w:r>
      <w:r w:rsidRPr="00334DFB">
        <w:rPr>
          <w:rFonts w:asciiTheme="minorHAnsi" w:hAnsiTheme="minorHAnsi" w:cs="Arial"/>
          <w:b/>
          <w:bCs/>
          <w:sz w:val="22"/>
          <w:lang w:val="en-AU"/>
        </w:rPr>
        <w:t>ī</w:t>
      </w:r>
      <w:r w:rsidRPr="00334DFB">
        <w:rPr>
          <w:rFonts w:asciiTheme="minorHAnsi" w:hAnsiTheme="minorHAnsi" w:cs="Arial Mäori"/>
          <w:b/>
          <w:bCs/>
          <w:sz w:val="22"/>
          <w:lang w:val="en-AU"/>
        </w:rPr>
        <w:t>nota</w:t>
      </w:r>
      <w:proofErr w:type="spellEnd"/>
      <w:r w:rsidRPr="00334DFB">
        <w:rPr>
          <w:rFonts w:asciiTheme="minorHAnsi" w:hAnsiTheme="minorHAnsi" w:cs="Arial Mäori"/>
          <w:b/>
          <w:bCs/>
          <w:sz w:val="22"/>
          <w:lang w:val="en-AU"/>
        </w:rPr>
        <w:t xml:space="preserve"> </w:t>
      </w:r>
      <w:proofErr w:type="spellStart"/>
      <w:r w:rsidRPr="00334DFB">
        <w:rPr>
          <w:rFonts w:asciiTheme="minorHAnsi" w:hAnsiTheme="minorHAnsi" w:cs="Arial Mäori"/>
          <w:b/>
          <w:bCs/>
          <w:sz w:val="22"/>
          <w:lang w:val="en-AU"/>
        </w:rPr>
        <w:t>Wh</w:t>
      </w:r>
      <w:r w:rsidRPr="00334DFB">
        <w:rPr>
          <w:rFonts w:asciiTheme="minorHAnsi" w:hAnsiTheme="minorHAnsi" w:cs="Arial"/>
          <w:b/>
          <w:bCs/>
          <w:sz w:val="22"/>
          <w:lang w:val="en-AU"/>
        </w:rPr>
        <w:t>ā</w:t>
      </w:r>
      <w:r w:rsidRPr="00334DFB">
        <w:rPr>
          <w:rFonts w:asciiTheme="minorHAnsi" w:hAnsiTheme="minorHAnsi" w:cs="Arial Mäori"/>
          <w:b/>
          <w:bCs/>
          <w:sz w:val="22"/>
          <w:lang w:val="en-AU"/>
        </w:rPr>
        <w:t>nui</w:t>
      </w:r>
      <w:proofErr w:type="spellEnd"/>
      <w:r w:rsidRPr="00334DFB">
        <w:rPr>
          <w:rFonts w:asciiTheme="minorHAnsi" w:hAnsiTheme="minorHAnsi" w:cs="Arial Mäori"/>
          <w:b/>
          <w:bCs/>
          <w:sz w:val="22"/>
          <w:lang w:val="en-AU"/>
        </w:rPr>
        <w:t xml:space="preserve"> enacts as follows: </w:t>
      </w:r>
    </w:p>
    <w:p w:rsidR="00334DFB" w:rsidRPr="00334DFB" w:rsidRDefault="00334DFB" w:rsidP="00334DFB">
      <w:pPr>
        <w:numPr>
          <w:ilvl w:val="0"/>
          <w:numId w:val="15"/>
        </w:numPr>
        <w:tabs>
          <w:tab w:val="left" w:pos="1418"/>
        </w:tabs>
        <w:spacing w:before="120" w:after="240"/>
        <w:ind w:left="709" w:hanging="709"/>
        <w:jc w:val="both"/>
        <w:rPr>
          <w:rFonts w:asciiTheme="minorHAnsi" w:hAnsiTheme="minorHAnsi" w:cs="Arial"/>
          <w:sz w:val="22"/>
          <w:lang w:val="en-AU"/>
        </w:rPr>
      </w:pPr>
      <w:r w:rsidRPr="00334DFB">
        <w:rPr>
          <w:rFonts w:asciiTheme="minorHAnsi" w:hAnsiTheme="minorHAnsi" w:cs="Arial"/>
          <w:b/>
          <w:bCs/>
          <w:sz w:val="22"/>
          <w:lang w:val="en-AU"/>
        </w:rPr>
        <w:t xml:space="preserve">Title.  </w:t>
      </w:r>
      <w:r w:rsidRPr="00334DFB">
        <w:rPr>
          <w:rFonts w:asciiTheme="minorHAnsi" w:hAnsiTheme="minorHAnsi" w:cs="Arial"/>
          <w:sz w:val="22"/>
          <w:lang w:val="en-AU"/>
        </w:rPr>
        <w:t>The title of this Statute is “</w:t>
      </w:r>
      <w:r w:rsidRPr="00334DFB">
        <w:rPr>
          <w:rFonts w:asciiTheme="minorHAnsi" w:hAnsiTheme="minorHAnsi" w:cs="Arial"/>
          <w:i/>
          <w:sz w:val="22"/>
          <w:lang w:val="en-AU"/>
        </w:rPr>
        <w:t>The Finance Statute 2014</w:t>
      </w:r>
      <w:r w:rsidRPr="00334DFB">
        <w:rPr>
          <w:rFonts w:asciiTheme="minorHAnsi" w:hAnsiTheme="minorHAnsi" w:cs="Arial"/>
          <w:sz w:val="22"/>
          <w:lang w:val="en-AU"/>
        </w:rPr>
        <w:t>”.</w:t>
      </w:r>
    </w:p>
    <w:p w:rsidR="00334DFB" w:rsidRPr="00334DFB" w:rsidRDefault="00334DFB" w:rsidP="00334DFB">
      <w:pPr>
        <w:ind w:left="709" w:hanging="709"/>
        <w:jc w:val="both"/>
        <w:rPr>
          <w:rFonts w:asciiTheme="minorHAnsi" w:hAnsiTheme="minorHAnsi" w:cs="Arial"/>
          <w:b/>
          <w:bCs/>
          <w:sz w:val="22"/>
          <w:lang w:val="en-AU"/>
        </w:rPr>
      </w:pPr>
      <w:r w:rsidRPr="00334DFB">
        <w:rPr>
          <w:rFonts w:asciiTheme="minorHAnsi" w:hAnsiTheme="minorHAnsi" w:cs="Arial"/>
          <w:b/>
          <w:sz w:val="22"/>
          <w:lang w:val="en-AU"/>
        </w:rPr>
        <w:t>2.</w:t>
      </w:r>
      <w:r w:rsidRPr="00334DFB">
        <w:rPr>
          <w:rFonts w:asciiTheme="minorHAnsi" w:hAnsiTheme="minorHAnsi" w:cs="Arial"/>
          <w:sz w:val="22"/>
          <w:lang w:val="en-AU"/>
        </w:rPr>
        <w:tab/>
      </w:r>
      <w:r w:rsidRPr="00334DFB">
        <w:rPr>
          <w:rFonts w:asciiTheme="minorHAnsi" w:hAnsiTheme="minorHAnsi" w:cs="Arial"/>
          <w:b/>
          <w:bCs/>
          <w:sz w:val="22"/>
          <w:lang w:val="en-AU"/>
        </w:rPr>
        <w:t>Purpose</w:t>
      </w:r>
      <w:r w:rsidRPr="00334DFB">
        <w:rPr>
          <w:rFonts w:asciiTheme="minorHAnsi" w:hAnsiTheme="minorHAnsi" w:cs="Arial"/>
          <w:b/>
          <w:bCs/>
          <w:sz w:val="22"/>
          <w:lang w:val="en-AU"/>
        </w:rPr>
        <w:tab/>
      </w:r>
    </w:p>
    <w:p w:rsidR="00334DFB" w:rsidRPr="00334DFB" w:rsidRDefault="00334DFB" w:rsidP="00334DFB">
      <w:pPr>
        <w:ind w:left="709" w:hanging="709"/>
        <w:jc w:val="both"/>
        <w:rPr>
          <w:rFonts w:asciiTheme="minorHAnsi" w:hAnsiTheme="minorHAnsi" w:cs="Arial"/>
          <w:sz w:val="22"/>
          <w:lang w:val="en-AU"/>
        </w:rPr>
      </w:pPr>
      <w:r w:rsidRPr="00334DFB">
        <w:rPr>
          <w:rFonts w:asciiTheme="minorHAnsi" w:hAnsiTheme="minorHAnsi" w:cs="Arial"/>
          <w:sz w:val="22"/>
          <w:lang w:val="en-AU"/>
        </w:rPr>
        <w:t>2.1</w:t>
      </w:r>
      <w:r w:rsidRPr="00334DFB">
        <w:rPr>
          <w:rFonts w:asciiTheme="minorHAnsi" w:hAnsiTheme="minorHAnsi" w:cs="Arial"/>
          <w:sz w:val="22"/>
          <w:lang w:val="en-AU"/>
        </w:rPr>
        <w:tab/>
        <w:t xml:space="preserve">The purpose of this Statute is to make financial provision for the common life activities of this Three Tikanga Church, being </w:t>
      </w:r>
    </w:p>
    <w:p w:rsidR="00334DFB" w:rsidRPr="00334DFB" w:rsidRDefault="00334DFB" w:rsidP="00334DFB">
      <w:pPr>
        <w:tabs>
          <w:tab w:val="left" w:pos="1276"/>
        </w:tabs>
        <w:ind w:left="709" w:hanging="709"/>
        <w:jc w:val="both"/>
        <w:rPr>
          <w:rFonts w:asciiTheme="minorHAnsi" w:hAnsiTheme="minorHAnsi" w:cs="Arial"/>
          <w:sz w:val="22"/>
          <w:lang w:val="en-AU"/>
        </w:rPr>
      </w:pPr>
      <w:r w:rsidRPr="00334DFB">
        <w:rPr>
          <w:rFonts w:asciiTheme="minorHAnsi" w:hAnsiTheme="minorHAnsi" w:cs="Arial"/>
          <w:sz w:val="22"/>
          <w:lang w:val="en-AU"/>
        </w:rPr>
        <w:tab/>
        <w:t>(a)</w:t>
      </w:r>
      <w:r w:rsidRPr="00334DFB">
        <w:rPr>
          <w:rFonts w:asciiTheme="minorHAnsi" w:hAnsiTheme="minorHAnsi" w:cs="Arial"/>
          <w:sz w:val="22"/>
          <w:lang w:val="en-AU"/>
        </w:rPr>
        <w:tab/>
      </w:r>
      <w:proofErr w:type="gramStart"/>
      <w:r w:rsidRPr="00334DFB">
        <w:rPr>
          <w:rFonts w:asciiTheme="minorHAnsi" w:hAnsiTheme="minorHAnsi" w:cs="Arial"/>
          <w:sz w:val="22"/>
          <w:lang w:val="en-AU"/>
        </w:rPr>
        <w:t>an</w:t>
      </w:r>
      <w:proofErr w:type="gramEnd"/>
      <w:r w:rsidRPr="00334DFB">
        <w:rPr>
          <w:rFonts w:asciiTheme="minorHAnsi" w:hAnsiTheme="minorHAnsi" w:cs="Arial"/>
          <w:sz w:val="22"/>
          <w:lang w:val="en-AU"/>
        </w:rPr>
        <w:t xml:space="preserve"> adjusted provision for the calendar year 2014, and </w:t>
      </w:r>
    </w:p>
    <w:p w:rsidR="00334DFB" w:rsidRPr="00334DFB" w:rsidRDefault="00334DFB" w:rsidP="00334DFB">
      <w:pPr>
        <w:tabs>
          <w:tab w:val="left" w:pos="709"/>
        </w:tabs>
        <w:ind w:left="1276" w:hanging="1276"/>
        <w:jc w:val="both"/>
        <w:rPr>
          <w:rFonts w:asciiTheme="minorHAnsi" w:hAnsiTheme="minorHAnsi" w:cs="Arial"/>
          <w:sz w:val="22"/>
          <w:lang w:val="en-AU"/>
        </w:rPr>
      </w:pPr>
      <w:r w:rsidRPr="00334DFB">
        <w:rPr>
          <w:rFonts w:asciiTheme="minorHAnsi" w:hAnsiTheme="minorHAnsi" w:cs="Arial"/>
          <w:sz w:val="22"/>
          <w:lang w:val="en-AU"/>
        </w:rPr>
        <w:tab/>
        <w:t>(b)</w:t>
      </w:r>
      <w:r w:rsidRPr="00334DFB">
        <w:rPr>
          <w:rFonts w:asciiTheme="minorHAnsi" w:hAnsiTheme="minorHAnsi" w:cs="Arial"/>
          <w:sz w:val="22"/>
          <w:lang w:val="en-AU"/>
        </w:rPr>
        <w:tab/>
      </w:r>
      <w:proofErr w:type="gramStart"/>
      <w:r w:rsidRPr="00334DFB">
        <w:rPr>
          <w:rFonts w:asciiTheme="minorHAnsi" w:hAnsiTheme="minorHAnsi" w:cs="Arial"/>
          <w:sz w:val="22"/>
          <w:lang w:val="en-AU"/>
        </w:rPr>
        <w:t>new</w:t>
      </w:r>
      <w:proofErr w:type="gramEnd"/>
      <w:r w:rsidRPr="00334DFB">
        <w:rPr>
          <w:rFonts w:asciiTheme="minorHAnsi" w:hAnsiTheme="minorHAnsi" w:cs="Arial"/>
          <w:sz w:val="22"/>
          <w:lang w:val="en-AU"/>
        </w:rPr>
        <w:t xml:space="preserve"> provisions for each of the calendar years 2015 and 2016.</w:t>
      </w:r>
    </w:p>
    <w:p w:rsidR="00334DFB" w:rsidRPr="00334DFB" w:rsidRDefault="00334DFB" w:rsidP="00334DFB">
      <w:pPr>
        <w:tabs>
          <w:tab w:val="left" w:pos="567"/>
        </w:tabs>
        <w:ind w:left="709" w:hanging="709"/>
        <w:jc w:val="both"/>
        <w:rPr>
          <w:rFonts w:asciiTheme="minorHAnsi" w:hAnsiTheme="minorHAnsi" w:cs="Arial"/>
          <w:sz w:val="22"/>
          <w:lang w:val="en-AU"/>
        </w:rPr>
      </w:pPr>
    </w:p>
    <w:p w:rsidR="00334DFB" w:rsidRPr="00334DFB" w:rsidRDefault="00334DFB" w:rsidP="00334DFB">
      <w:pPr>
        <w:tabs>
          <w:tab w:val="left" w:pos="1276"/>
        </w:tabs>
        <w:ind w:left="709" w:hanging="709"/>
        <w:jc w:val="both"/>
        <w:rPr>
          <w:rFonts w:asciiTheme="minorHAnsi" w:hAnsiTheme="minorHAnsi" w:cs="Arial"/>
          <w:sz w:val="22"/>
          <w:lang w:val="en-AU"/>
        </w:rPr>
      </w:pPr>
      <w:r w:rsidRPr="00334DFB">
        <w:rPr>
          <w:rFonts w:asciiTheme="minorHAnsi" w:hAnsiTheme="minorHAnsi" w:cs="Arial"/>
          <w:sz w:val="22"/>
          <w:lang w:val="en-AU"/>
        </w:rPr>
        <w:t xml:space="preserve">2.2 </w:t>
      </w:r>
      <w:r w:rsidRPr="00334DFB">
        <w:rPr>
          <w:rFonts w:asciiTheme="minorHAnsi" w:hAnsiTheme="minorHAnsi" w:cs="Arial"/>
          <w:sz w:val="22"/>
          <w:lang w:val="en-AU"/>
        </w:rPr>
        <w:tab/>
        <w:t xml:space="preserve">The items provided by General Synod are identified in two Tables, </w:t>
      </w:r>
    </w:p>
    <w:p w:rsidR="00334DFB" w:rsidRPr="00334DFB" w:rsidRDefault="00334DFB" w:rsidP="00334DFB">
      <w:pPr>
        <w:tabs>
          <w:tab w:val="left" w:pos="567"/>
          <w:tab w:val="left" w:pos="1276"/>
        </w:tabs>
        <w:ind w:left="1843" w:hanging="1843"/>
        <w:jc w:val="both"/>
        <w:rPr>
          <w:rFonts w:asciiTheme="minorHAnsi" w:hAnsiTheme="minorHAnsi" w:cs="Arial"/>
          <w:sz w:val="22"/>
          <w:lang w:val="en-AU"/>
        </w:rPr>
      </w:pPr>
      <w:r w:rsidRPr="00334DFB">
        <w:rPr>
          <w:rFonts w:asciiTheme="minorHAnsi" w:hAnsiTheme="minorHAnsi" w:cs="Arial"/>
          <w:sz w:val="22"/>
          <w:lang w:val="en-AU"/>
        </w:rPr>
        <w:tab/>
      </w:r>
      <w:r w:rsidRPr="00334DFB">
        <w:rPr>
          <w:rFonts w:asciiTheme="minorHAnsi" w:hAnsiTheme="minorHAnsi" w:cs="Arial"/>
          <w:sz w:val="22"/>
          <w:lang w:val="en-AU"/>
        </w:rPr>
        <w:tab/>
        <w:t>(</w:t>
      </w:r>
      <w:proofErr w:type="spellStart"/>
      <w:r w:rsidRPr="00334DFB">
        <w:rPr>
          <w:rFonts w:asciiTheme="minorHAnsi" w:hAnsiTheme="minorHAnsi" w:cs="Arial"/>
          <w:sz w:val="22"/>
          <w:lang w:val="en-AU"/>
        </w:rPr>
        <w:t>i</w:t>
      </w:r>
      <w:proofErr w:type="spellEnd"/>
      <w:r w:rsidRPr="00334DFB">
        <w:rPr>
          <w:rFonts w:asciiTheme="minorHAnsi" w:hAnsiTheme="minorHAnsi" w:cs="Arial"/>
          <w:sz w:val="22"/>
          <w:lang w:val="en-AU"/>
        </w:rPr>
        <w:t>)</w:t>
      </w:r>
      <w:r w:rsidRPr="00334DFB">
        <w:rPr>
          <w:rFonts w:asciiTheme="minorHAnsi" w:hAnsiTheme="minorHAnsi" w:cs="Arial"/>
          <w:sz w:val="22"/>
          <w:lang w:val="en-AU"/>
        </w:rPr>
        <w:tab/>
      </w:r>
      <w:proofErr w:type="gramStart"/>
      <w:r w:rsidRPr="00334DFB">
        <w:rPr>
          <w:rFonts w:asciiTheme="minorHAnsi" w:hAnsiTheme="minorHAnsi" w:cs="Arial"/>
          <w:sz w:val="22"/>
          <w:lang w:val="en-AU"/>
        </w:rPr>
        <w:t>the</w:t>
      </w:r>
      <w:proofErr w:type="gramEnd"/>
      <w:r w:rsidRPr="00334DFB">
        <w:rPr>
          <w:rFonts w:asciiTheme="minorHAnsi" w:hAnsiTheme="minorHAnsi" w:cs="Arial"/>
          <w:sz w:val="22"/>
          <w:lang w:val="en-AU"/>
        </w:rPr>
        <w:t xml:space="preserve"> Table for Part A draws on funds made available from certain trusts, and is limited to a number of Commissions and Committees which have been created by General Synod and have a direct responsibility to it.</w:t>
      </w:r>
    </w:p>
    <w:p w:rsidR="00334DFB" w:rsidRPr="00334DFB" w:rsidRDefault="00334DFB" w:rsidP="00334DFB">
      <w:pPr>
        <w:tabs>
          <w:tab w:val="left" w:pos="567"/>
          <w:tab w:val="left" w:pos="1276"/>
        </w:tabs>
        <w:ind w:left="1843" w:hanging="1843"/>
        <w:jc w:val="both"/>
        <w:rPr>
          <w:rFonts w:asciiTheme="minorHAnsi" w:hAnsiTheme="minorHAnsi" w:cs="Arial"/>
          <w:sz w:val="22"/>
          <w:lang w:val="en-AU"/>
        </w:rPr>
      </w:pPr>
      <w:r w:rsidRPr="00334DFB">
        <w:rPr>
          <w:rFonts w:asciiTheme="minorHAnsi" w:hAnsiTheme="minorHAnsi" w:cs="Arial"/>
          <w:sz w:val="22"/>
          <w:lang w:val="en-AU"/>
        </w:rPr>
        <w:tab/>
      </w:r>
      <w:r w:rsidRPr="00334DFB">
        <w:rPr>
          <w:rFonts w:asciiTheme="minorHAnsi" w:hAnsiTheme="minorHAnsi" w:cs="Arial"/>
          <w:sz w:val="22"/>
          <w:lang w:val="en-AU"/>
        </w:rPr>
        <w:tab/>
        <w:t>(ii)</w:t>
      </w:r>
      <w:r w:rsidRPr="00334DFB">
        <w:rPr>
          <w:rFonts w:asciiTheme="minorHAnsi" w:hAnsiTheme="minorHAnsi" w:cs="Arial"/>
          <w:sz w:val="22"/>
          <w:lang w:val="en-AU"/>
        </w:rPr>
        <w:tab/>
      </w:r>
      <w:proofErr w:type="gramStart"/>
      <w:r w:rsidRPr="00334DFB">
        <w:rPr>
          <w:rFonts w:asciiTheme="minorHAnsi" w:hAnsiTheme="minorHAnsi" w:cs="Arial"/>
          <w:sz w:val="22"/>
          <w:lang w:val="en-AU"/>
        </w:rPr>
        <w:t>the</w:t>
      </w:r>
      <w:proofErr w:type="gramEnd"/>
      <w:r w:rsidRPr="00334DFB">
        <w:rPr>
          <w:rFonts w:asciiTheme="minorHAnsi" w:hAnsiTheme="minorHAnsi" w:cs="Arial"/>
          <w:sz w:val="22"/>
          <w:lang w:val="en-AU"/>
        </w:rPr>
        <w:t xml:space="preserve"> Table for Part B draws mainly on funds contributed by the Diocese of Polynesia, Te </w:t>
      </w:r>
      <w:proofErr w:type="spellStart"/>
      <w:r w:rsidRPr="00334DFB">
        <w:rPr>
          <w:rFonts w:asciiTheme="minorHAnsi" w:hAnsiTheme="minorHAnsi" w:cs="Arial"/>
          <w:sz w:val="22"/>
          <w:lang w:val="en-AU"/>
        </w:rPr>
        <w:t>Pīhopatanga</w:t>
      </w:r>
      <w:proofErr w:type="spellEnd"/>
      <w:r w:rsidRPr="00334DFB">
        <w:rPr>
          <w:rFonts w:asciiTheme="minorHAnsi" w:hAnsiTheme="minorHAnsi" w:cs="Arial"/>
          <w:sz w:val="22"/>
          <w:lang w:val="en-AU"/>
        </w:rPr>
        <w:t xml:space="preserve"> o Aotearoa, and the Dioceses in New Zealand, and is also available for more general purposes.</w:t>
      </w:r>
    </w:p>
    <w:p w:rsidR="00334DFB" w:rsidRPr="00334DFB" w:rsidRDefault="00334DFB" w:rsidP="00334DFB">
      <w:pPr>
        <w:tabs>
          <w:tab w:val="left" w:pos="567"/>
          <w:tab w:val="left" w:pos="993"/>
        </w:tabs>
        <w:ind w:left="357" w:hanging="357"/>
        <w:jc w:val="both"/>
        <w:rPr>
          <w:rFonts w:asciiTheme="minorHAnsi" w:hAnsiTheme="minorHAnsi" w:cs="Arial"/>
          <w:sz w:val="22"/>
          <w:lang w:val="en-AU"/>
        </w:rPr>
      </w:pPr>
    </w:p>
    <w:p w:rsidR="00334DFB" w:rsidRPr="00334DFB" w:rsidRDefault="00334DFB" w:rsidP="00334DFB">
      <w:pPr>
        <w:ind w:left="567" w:hanging="567"/>
        <w:jc w:val="both"/>
        <w:rPr>
          <w:rFonts w:asciiTheme="minorHAnsi" w:hAnsiTheme="minorHAnsi" w:cs="Arial"/>
          <w:b/>
          <w:sz w:val="22"/>
          <w:lang w:val="en-AU"/>
        </w:rPr>
      </w:pPr>
      <w:r w:rsidRPr="00334DFB">
        <w:rPr>
          <w:rFonts w:asciiTheme="minorHAnsi" w:hAnsiTheme="minorHAnsi" w:cs="Arial"/>
          <w:b/>
          <w:sz w:val="22"/>
          <w:lang w:val="en-AU"/>
        </w:rPr>
        <w:t>3.</w:t>
      </w:r>
      <w:r w:rsidRPr="00334DFB">
        <w:rPr>
          <w:rFonts w:asciiTheme="minorHAnsi" w:hAnsiTheme="minorHAnsi" w:cs="Arial"/>
          <w:b/>
          <w:sz w:val="22"/>
          <w:lang w:val="en-AU"/>
        </w:rPr>
        <w:tab/>
        <w:t>Expenditure authorised</w:t>
      </w:r>
      <w:r w:rsidRPr="00334DFB">
        <w:rPr>
          <w:rFonts w:asciiTheme="minorHAnsi" w:hAnsiTheme="minorHAnsi" w:cs="Arial"/>
          <w:b/>
          <w:sz w:val="22"/>
          <w:lang w:val="en-AU"/>
        </w:rPr>
        <w:tab/>
      </w: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sz w:val="22"/>
          <w:lang w:val="en-AU"/>
        </w:rPr>
        <w:t>3.1</w:t>
      </w:r>
      <w:r w:rsidRPr="00334DFB">
        <w:rPr>
          <w:rFonts w:asciiTheme="minorHAnsi" w:hAnsiTheme="minorHAnsi" w:cs="Arial"/>
          <w:b/>
          <w:sz w:val="22"/>
          <w:lang w:val="en-AU"/>
        </w:rPr>
        <w:tab/>
      </w:r>
      <w:r w:rsidRPr="00334DFB">
        <w:rPr>
          <w:rFonts w:asciiTheme="minorHAnsi" w:hAnsiTheme="minorHAnsi" w:cs="Arial"/>
          <w:sz w:val="22"/>
          <w:lang w:val="en-AU"/>
        </w:rPr>
        <w:t>The General Secretary can, in each of the calendar years 2014, 2015 and 2016 respectively; make payments for the purposes identified in the column headed “Item” in the Tables.</w:t>
      </w:r>
    </w:p>
    <w:p w:rsidR="00334DFB" w:rsidRPr="00334DFB" w:rsidRDefault="00334DFB" w:rsidP="00334DFB">
      <w:pPr>
        <w:ind w:left="567" w:hanging="567"/>
        <w:jc w:val="both"/>
        <w:rPr>
          <w:rFonts w:asciiTheme="minorHAnsi" w:hAnsiTheme="minorHAnsi" w:cs="Arial"/>
          <w:sz w:val="22"/>
          <w:lang w:val="en-AU"/>
        </w:rPr>
      </w:pP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sz w:val="22"/>
          <w:lang w:val="en-AU"/>
        </w:rPr>
        <w:t>3.2</w:t>
      </w:r>
      <w:r w:rsidRPr="00334DFB">
        <w:rPr>
          <w:rFonts w:asciiTheme="minorHAnsi" w:hAnsiTheme="minorHAnsi" w:cs="Arial"/>
          <w:b/>
          <w:sz w:val="22"/>
          <w:lang w:val="en-AU"/>
        </w:rPr>
        <w:tab/>
      </w:r>
      <w:r w:rsidRPr="00334DFB">
        <w:rPr>
          <w:rFonts w:asciiTheme="minorHAnsi" w:hAnsiTheme="minorHAnsi" w:cs="Arial"/>
          <w:sz w:val="22"/>
          <w:lang w:val="en-AU"/>
        </w:rPr>
        <w:t>Such payments must not exceed, in each of those years, the corresponding amounts shown in the columns headed “2014”, “2015” and “2016” respectively (the “maximum amounts”).</w:t>
      </w:r>
    </w:p>
    <w:p w:rsidR="00334DFB" w:rsidRPr="00334DFB" w:rsidRDefault="00334DFB" w:rsidP="00334DFB">
      <w:pPr>
        <w:ind w:left="567" w:hanging="567"/>
        <w:jc w:val="both"/>
        <w:rPr>
          <w:rFonts w:asciiTheme="minorHAnsi" w:hAnsiTheme="minorHAnsi" w:cs="Arial"/>
          <w:sz w:val="22"/>
          <w:lang w:val="en-AU"/>
        </w:rPr>
      </w:pP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sz w:val="22"/>
          <w:lang w:val="en-AU"/>
        </w:rPr>
        <w:t>3.3</w:t>
      </w:r>
      <w:r w:rsidRPr="00334DFB">
        <w:rPr>
          <w:rFonts w:asciiTheme="minorHAnsi" w:hAnsiTheme="minorHAnsi" w:cs="Arial"/>
          <w:b/>
          <w:sz w:val="22"/>
          <w:lang w:val="en-AU"/>
        </w:rPr>
        <w:tab/>
      </w:r>
      <w:r w:rsidRPr="00334DFB">
        <w:rPr>
          <w:rFonts w:asciiTheme="minorHAnsi" w:hAnsiTheme="minorHAnsi" w:cs="Arial"/>
          <w:sz w:val="22"/>
          <w:lang w:val="en-AU"/>
        </w:rPr>
        <w:t xml:space="preserve">The purposes and maximum amounts may be altered by reallocations made under section 6. </w:t>
      </w:r>
    </w:p>
    <w:p w:rsidR="00334DFB" w:rsidRPr="00334DFB" w:rsidRDefault="00334DFB" w:rsidP="00334DFB">
      <w:pPr>
        <w:ind w:left="567" w:hanging="567"/>
        <w:jc w:val="both"/>
        <w:rPr>
          <w:rFonts w:asciiTheme="minorHAnsi" w:hAnsiTheme="minorHAnsi" w:cs="Arial"/>
          <w:sz w:val="22"/>
          <w:lang w:val="en-AU"/>
        </w:rPr>
      </w:pP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b/>
          <w:sz w:val="22"/>
          <w:lang w:val="en-AU"/>
        </w:rPr>
        <w:t>4.</w:t>
      </w:r>
      <w:r w:rsidRPr="00334DFB">
        <w:rPr>
          <w:rFonts w:asciiTheme="minorHAnsi" w:hAnsiTheme="minorHAnsi" w:cs="Arial"/>
          <w:b/>
          <w:sz w:val="22"/>
          <w:lang w:val="en-AU"/>
        </w:rPr>
        <w:tab/>
        <w:t>Changes Confirmed</w:t>
      </w:r>
      <w:r w:rsidRPr="00334DFB">
        <w:rPr>
          <w:rFonts w:asciiTheme="minorHAnsi" w:hAnsiTheme="minorHAnsi" w:cs="Arial"/>
          <w:sz w:val="22"/>
          <w:lang w:val="en-AU"/>
        </w:rPr>
        <w:t xml:space="preserve">.  Where in the Tables the purposes and maximum and minimum amounts relating to the year 2014, differ from those provided in the Finance Statute 2012, the changes are confirmed. </w:t>
      </w:r>
      <w:r w:rsidRPr="00334DFB">
        <w:rPr>
          <w:rFonts w:asciiTheme="minorHAnsi" w:hAnsiTheme="minorHAnsi" w:cs="Arial"/>
          <w:sz w:val="22"/>
          <w:vertAlign w:val="superscript"/>
          <w:lang w:val="en-AU"/>
        </w:rPr>
        <w:footnoteReference w:id="1"/>
      </w:r>
      <w:r w:rsidRPr="00334DFB">
        <w:rPr>
          <w:rFonts w:asciiTheme="minorHAnsi" w:hAnsiTheme="minorHAnsi" w:cs="Arial"/>
          <w:sz w:val="22"/>
          <w:lang w:val="en-AU"/>
        </w:rPr>
        <w:t xml:space="preserve">             </w:t>
      </w:r>
    </w:p>
    <w:p w:rsidR="00334DFB" w:rsidRPr="00334DFB" w:rsidRDefault="00334DFB" w:rsidP="00334DFB">
      <w:pPr>
        <w:ind w:left="567" w:hanging="567"/>
        <w:jc w:val="both"/>
        <w:rPr>
          <w:rFonts w:asciiTheme="minorHAnsi" w:hAnsiTheme="minorHAnsi" w:cs="Arial"/>
          <w:b/>
          <w:sz w:val="22"/>
          <w:u w:val="single"/>
          <w:lang w:val="en-AU"/>
        </w:rPr>
      </w:pPr>
      <w:r w:rsidRPr="00334DFB">
        <w:rPr>
          <w:rFonts w:asciiTheme="minorHAnsi" w:hAnsiTheme="minorHAnsi" w:cs="Arial"/>
          <w:sz w:val="22"/>
          <w:lang w:val="en-AU"/>
        </w:rPr>
        <w:t xml:space="preserve">                                                        </w:t>
      </w:r>
      <w:r w:rsidRPr="00334DFB">
        <w:rPr>
          <w:rFonts w:asciiTheme="minorHAnsi" w:hAnsiTheme="minorHAnsi" w:cs="Arial"/>
          <w:sz w:val="18"/>
          <w:szCs w:val="16"/>
          <w:lang w:val="en-AU"/>
        </w:rPr>
        <w:t xml:space="preserve"> </w:t>
      </w: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b/>
          <w:sz w:val="22"/>
          <w:lang w:val="en-AU"/>
        </w:rPr>
        <w:t xml:space="preserve">5. </w:t>
      </w:r>
      <w:r w:rsidRPr="00334DFB">
        <w:rPr>
          <w:rFonts w:asciiTheme="minorHAnsi" w:hAnsiTheme="minorHAnsi" w:cs="Arial"/>
          <w:b/>
          <w:sz w:val="22"/>
          <w:lang w:val="en-AU"/>
        </w:rPr>
        <w:tab/>
        <w:t>Funds carried forward</w:t>
      </w:r>
      <w:r w:rsidRPr="00334DFB">
        <w:rPr>
          <w:rFonts w:asciiTheme="minorHAnsi" w:hAnsiTheme="minorHAnsi" w:cs="Arial"/>
          <w:sz w:val="22"/>
          <w:lang w:val="en-AU"/>
        </w:rPr>
        <w:t>. The Standing Committee of the General Synod/</w:t>
      </w:r>
      <w:proofErr w:type="spellStart"/>
      <w:r w:rsidRPr="00334DFB">
        <w:rPr>
          <w:rFonts w:asciiTheme="minorHAnsi" w:hAnsiTheme="minorHAnsi" w:cs="Arial"/>
          <w:sz w:val="22"/>
          <w:lang w:val="en-AU"/>
        </w:rPr>
        <w:t>te</w:t>
      </w:r>
      <w:proofErr w:type="spellEnd"/>
      <w:r w:rsidRPr="00334DFB">
        <w:rPr>
          <w:rFonts w:asciiTheme="minorHAnsi" w:hAnsiTheme="minorHAnsi" w:cs="Arial"/>
          <w:sz w:val="22"/>
          <w:lang w:val="en-AU"/>
        </w:rPr>
        <w:t xml:space="preserve"> </w:t>
      </w:r>
      <w:proofErr w:type="spellStart"/>
      <w:r w:rsidRPr="00334DFB">
        <w:rPr>
          <w:rFonts w:asciiTheme="minorHAnsi" w:hAnsiTheme="minorHAnsi" w:cs="Arial"/>
          <w:sz w:val="22"/>
          <w:lang w:val="en-AU"/>
        </w:rPr>
        <w:t>Hīnota</w:t>
      </w:r>
      <w:proofErr w:type="spellEnd"/>
      <w:r w:rsidRPr="00334DFB">
        <w:rPr>
          <w:rFonts w:asciiTheme="minorHAnsi" w:hAnsiTheme="minorHAnsi" w:cs="Arial"/>
          <w:sz w:val="22"/>
          <w:lang w:val="en-AU"/>
        </w:rPr>
        <w:t xml:space="preserve"> </w:t>
      </w:r>
      <w:proofErr w:type="spellStart"/>
      <w:r w:rsidRPr="00334DFB">
        <w:rPr>
          <w:rFonts w:asciiTheme="minorHAnsi" w:hAnsiTheme="minorHAnsi" w:cs="Arial"/>
          <w:sz w:val="22"/>
          <w:lang w:val="en-AU"/>
        </w:rPr>
        <w:t>Whānui</w:t>
      </w:r>
      <w:proofErr w:type="spellEnd"/>
      <w:r w:rsidRPr="00334DFB">
        <w:rPr>
          <w:rFonts w:asciiTheme="minorHAnsi" w:hAnsiTheme="minorHAnsi" w:cs="Arial"/>
          <w:sz w:val="22"/>
          <w:lang w:val="en-AU"/>
        </w:rPr>
        <w:t xml:space="preserve"> can carry forward unallocated funds (including unspent and surplus funds) in each of the years 2014, 2015 and 2016, in order to meet any item of the expenditure in the corresponding </w:t>
      </w:r>
      <w:proofErr w:type="gramStart"/>
      <w:r w:rsidRPr="00334DFB">
        <w:rPr>
          <w:rFonts w:asciiTheme="minorHAnsi" w:hAnsiTheme="minorHAnsi" w:cs="Arial"/>
          <w:sz w:val="22"/>
          <w:lang w:val="en-AU"/>
        </w:rPr>
        <w:t>Part  in</w:t>
      </w:r>
      <w:proofErr w:type="gramEnd"/>
      <w:r w:rsidRPr="00334DFB">
        <w:rPr>
          <w:rFonts w:asciiTheme="minorHAnsi" w:hAnsiTheme="minorHAnsi" w:cs="Arial"/>
          <w:sz w:val="22"/>
          <w:lang w:val="en-AU"/>
        </w:rPr>
        <w:t xml:space="preserve"> the following or any subsequent year.</w:t>
      </w:r>
    </w:p>
    <w:p w:rsidR="00334DFB" w:rsidRPr="00334DFB" w:rsidRDefault="00334DFB" w:rsidP="00334DFB">
      <w:pPr>
        <w:ind w:left="567" w:hanging="567"/>
        <w:jc w:val="both"/>
        <w:rPr>
          <w:rFonts w:asciiTheme="minorHAnsi" w:hAnsiTheme="minorHAnsi" w:cs="Arial"/>
          <w:sz w:val="22"/>
          <w:lang w:val="en-AU"/>
        </w:rPr>
      </w:pPr>
    </w:p>
    <w:p w:rsidR="00334DFB" w:rsidRPr="00334DFB" w:rsidRDefault="00334DFB" w:rsidP="00334DFB">
      <w:pPr>
        <w:ind w:left="567" w:hanging="567"/>
        <w:jc w:val="both"/>
        <w:rPr>
          <w:rFonts w:asciiTheme="minorHAnsi" w:hAnsiTheme="minorHAnsi" w:cs="Arial"/>
          <w:sz w:val="22"/>
          <w:lang w:val="en-AU"/>
        </w:rPr>
      </w:pPr>
      <w:r w:rsidRPr="00334DFB">
        <w:rPr>
          <w:rFonts w:asciiTheme="minorHAnsi" w:hAnsiTheme="minorHAnsi" w:cs="Arial"/>
          <w:b/>
          <w:sz w:val="22"/>
          <w:lang w:val="en-AU"/>
        </w:rPr>
        <w:t xml:space="preserve">6. </w:t>
      </w:r>
      <w:r w:rsidRPr="00334DFB">
        <w:rPr>
          <w:rFonts w:asciiTheme="minorHAnsi" w:hAnsiTheme="minorHAnsi" w:cs="Arial"/>
          <w:b/>
          <w:sz w:val="22"/>
          <w:lang w:val="en-AU"/>
        </w:rPr>
        <w:tab/>
        <w:t>Reallocations.</w:t>
      </w:r>
      <w:r w:rsidRPr="00334DFB">
        <w:rPr>
          <w:rFonts w:asciiTheme="minorHAnsi" w:hAnsiTheme="minorHAnsi" w:cs="Arial"/>
          <w:sz w:val="22"/>
          <w:lang w:val="en-AU"/>
        </w:rPr>
        <w:t xml:space="preserve"> The Standing Committee, in consultation with the Distribution Advisory Committee, can make such further reallocation of funds as may be necessary during 2014, 2015 and 2016.  </w:t>
      </w:r>
    </w:p>
    <w:p w:rsidR="00334DFB" w:rsidRPr="00334DFB" w:rsidRDefault="00334DFB" w:rsidP="00334DFB">
      <w:pPr>
        <w:rPr>
          <w:rFonts w:asciiTheme="minorHAnsi" w:hAnsiTheme="minorHAnsi" w:cs="Arial"/>
          <w:b/>
          <w:sz w:val="22"/>
          <w:lang w:val="en-AU"/>
        </w:rPr>
      </w:pPr>
      <w:r w:rsidRPr="00334DFB">
        <w:rPr>
          <w:rFonts w:asciiTheme="minorHAnsi" w:hAnsiTheme="minorHAnsi" w:cs="Arial"/>
          <w:b/>
          <w:sz w:val="22"/>
          <w:lang w:val="en-AU"/>
        </w:rPr>
        <w:br w:type="page"/>
      </w:r>
    </w:p>
    <w:p w:rsidR="00334DFB" w:rsidRPr="00334DFB" w:rsidRDefault="00334DFB" w:rsidP="00334DFB">
      <w:pPr>
        <w:spacing w:after="240"/>
        <w:ind w:left="284" w:hanging="284"/>
        <w:jc w:val="both"/>
        <w:rPr>
          <w:rFonts w:asciiTheme="minorHAnsi" w:hAnsiTheme="minorHAnsi" w:cs="Arial"/>
          <w:b/>
          <w:sz w:val="22"/>
          <w:lang w:val="en-AU"/>
        </w:rPr>
      </w:pPr>
      <w:r w:rsidRPr="00334DFB">
        <w:rPr>
          <w:rFonts w:asciiTheme="minorHAnsi" w:hAnsiTheme="minorHAnsi" w:cs="Arial"/>
          <w:b/>
          <w:sz w:val="22"/>
          <w:lang w:val="en-AU"/>
        </w:rPr>
        <w:t>PART A:  INCOME FROM TRUST FUNDS</w:t>
      </w:r>
    </w:p>
    <w:p w:rsidR="00334DFB" w:rsidRPr="00334DFB" w:rsidRDefault="00334DFB" w:rsidP="00334DFB">
      <w:pPr>
        <w:tabs>
          <w:tab w:val="left" w:pos="709"/>
        </w:tabs>
        <w:spacing w:after="240"/>
        <w:ind w:left="709" w:hanging="709"/>
        <w:jc w:val="both"/>
        <w:rPr>
          <w:rFonts w:asciiTheme="minorHAnsi" w:hAnsiTheme="minorHAnsi" w:cs="Arial"/>
          <w:b/>
          <w:sz w:val="22"/>
          <w:lang w:val="en-AU"/>
        </w:rPr>
      </w:pPr>
      <w:r w:rsidRPr="00334DFB">
        <w:rPr>
          <w:rFonts w:asciiTheme="minorHAnsi" w:hAnsiTheme="minorHAnsi" w:cs="Arial"/>
          <w:b/>
          <w:sz w:val="22"/>
          <w:lang w:val="en-AU"/>
        </w:rPr>
        <w:t>7.</w:t>
      </w:r>
      <w:r w:rsidRPr="00334DFB">
        <w:rPr>
          <w:rFonts w:asciiTheme="minorHAnsi" w:hAnsiTheme="minorHAnsi" w:cs="Arial"/>
          <w:b/>
          <w:sz w:val="22"/>
          <w:lang w:val="en-AU"/>
        </w:rPr>
        <w:tab/>
        <w:t>Trustee Distributions.</w:t>
      </w:r>
      <w:r w:rsidRPr="00334DFB">
        <w:rPr>
          <w:rFonts w:asciiTheme="minorHAnsi" w:hAnsiTheme="minorHAnsi" w:cs="Arial"/>
          <w:sz w:val="22"/>
          <w:lang w:val="en-AU"/>
        </w:rPr>
        <w:t xml:space="preserve">  Under The General Church Trust Statute 1928, one purpose of the Trust is to defray the costs of meetings of Synods, like the General Synod, and of visitations of Bishops, like the Archbishops. The Trustees of the General Church Trust Board are therefore directed to pay the </w:t>
      </w:r>
      <w:r w:rsidRPr="00334DFB">
        <w:rPr>
          <w:rFonts w:asciiTheme="minorHAnsi" w:hAnsiTheme="minorHAnsi" w:cs="Arial Mäori"/>
          <w:sz w:val="22"/>
          <w:lang w:val="en-AU"/>
        </w:rPr>
        <w:t>General Synod/</w:t>
      </w:r>
      <w:proofErr w:type="spellStart"/>
      <w:r w:rsidRPr="00334DFB">
        <w:rPr>
          <w:rFonts w:asciiTheme="minorHAnsi" w:hAnsiTheme="minorHAnsi" w:cs="Arial Mäori"/>
          <w:sz w:val="22"/>
          <w:lang w:val="en-AU"/>
        </w:rPr>
        <w:t>te</w:t>
      </w:r>
      <w:proofErr w:type="spellEnd"/>
      <w:r w:rsidRPr="00334DFB">
        <w:rPr>
          <w:rFonts w:asciiTheme="minorHAnsi" w:hAnsiTheme="minorHAnsi" w:cs="Arial Mäori"/>
          <w:sz w:val="22"/>
          <w:lang w:val="en-AU"/>
        </w:rPr>
        <w:t xml:space="preserve"> </w:t>
      </w:r>
      <w:proofErr w:type="spellStart"/>
      <w:r w:rsidRPr="00334DFB">
        <w:rPr>
          <w:rFonts w:asciiTheme="minorHAnsi" w:hAnsiTheme="minorHAnsi" w:cs="Arial Mäori"/>
          <w:sz w:val="22"/>
          <w:lang w:val="en-AU"/>
        </w:rPr>
        <w:t>H</w:t>
      </w:r>
      <w:r w:rsidRPr="00334DFB">
        <w:rPr>
          <w:rFonts w:asciiTheme="minorHAnsi" w:hAnsiTheme="minorHAnsi" w:cs="Arial"/>
          <w:sz w:val="22"/>
          <w:lang w:val="en-AU"/>
        </w:rPr>
        <w:t>ī</w:t>
      </w:r>
      <w:r w:rsidRPr="00334DFB">
        <w:rPr>
          <w:rFonts w:asciiTheme="minorHAnsi" w:hAnsiTheme="minorHAnsi" w:cs="Arial Mäori"/>
          <w:sz w:val="22"/>
          <w:lang w:val="en-AU"/>
        </w:rPr>
        <w:t>nota</w:t>
      </w:r>
      <w:proofErr w:type="spellEnd"/>
      <w:r w:rsidRPr="00334DFB">
        <w:rPr>
          <w:rFonts w:asciiTheme="minorHAnsi" w:hAnsiTheme="minorHAnsi" w:cs="Arial Mäori"/>
          <w:sz w:val="22"/>
          <w:lang w:val="en-AU"/>
        </w:rPr>
        <w:t xml:space="preserve"> </w:t>
      </w:r>
      <w:proofErr w:type="spellStart"/>
      <w:r w:rsidRPr="00334DFB">
        <w:rPr>
          <w:rFonts w:asciiTheme="minorHAnsi" w:hAnsiTheme="minorHAnsi" w:cs="Arial Mäori"/>
          <w:sz w:val="22"/>
          <w:lang w:val="en-AU"/>
        </w:rPr>
        <w:t>Wh</w:t>
      </w:r>
      <w:r w:rsidRPr="00334DFB">
        <w:rPr>
          <w:rFonts w:asciiTheme="minorHAnsi" w:hAnsiTheme="minorHAnsi" w:cs="Arial"/>
          <w:sz w:val="22"/>
          <w:lang w:val="en-AU"/>
        </w:rPr>
        <w:t>ā</w:t>
      </w:r>
      <w:r w:rsidRPr="00334DFB">
        <w:rPr>
          <w:rFonts w:asciiTheme="minorHAnsi" w:hAnsiTheme="minorHAnsi" w:cs="Arial Mäori"/>
          <w:sz w:val="22"/>
          <w:lang w:val="en-AU"/>
        </w:rPr>
        <w:t>nui</w:t>
      </w:r>
      <w:proofErr w:type="spellEnd"/>
      <w:r w:rsidRPr="00334DFB">
        <w:rPr>
          <w:rFonts w:asciiTheme="minorHAnsi" w:hAnsiTheme="minorHAnsi" w:cs="Arial"/>
          <w:sz w:val="24"/>
          <w:lang w:val="en-AU"/>
        </w:rPr>
        <w:t xml:space="preserve"> </w:t>
      </w:r>
      <w:r w:rsidRPr="00334DFB">
        <w:rPr>
          <w:rFonts w:asciiTheme="minorHAnsi" w:hAnsiTheme="minorHAnsi" w:cs="Arial"/>
          <w:sz w:val="22"/>
          <w:lang w:val="en-AU"/>
        </w:rPr>
        <w:t>the sum of $1,020,000, for the 2014 General Synod/</w:t>
      </w:r>
      <w:proofErr w:type="spellStart"/>
      <w:r w:rsidRPr="00334DFB">
        <w:rPr>
          <w:rFonts w:asciiTheme="minorHAnsi" w:hAnsiTheme="minorHAnsi" w:cs="Arial"/>
          <w:sz w:val="22"/>
          <w:lang w:val="en-AU"/>
        </w:rPr>
        <w:t>te</w:t>
      </w:r>
      <w:proofErr w:type="spellEnd"/>
      <w:r w:rsidRPr="00334DFB">
        <w:rPr>
          <w:rFonts w:asciiTheme="minorHAnsi" w:hAnsiTheme="minorHAnsi" w:cs="Arial"/>
          <w:sz w:val="22"/>
          <w:lang w:val="en-AU"/>
        </w:rPr>
        <w:t xml:space="preserve"> </w:t>
      </w:r>
      <w:proofErr w:type="spellStart"/>
      <w:r w:rsidRPr="00334DFB">
        <w:rPr>
          <w:rFonts w:asciiTheme="minorHAnsi" w:hAnsiTheme="minorHAnsi" w:cs="Arial Mäori"/>
          <w:sz w:val="22"/>
          <w:lang w:val="en-AU"/>
        </w:rPr>
        <w:t>H</w:t>
      </w:r>
      <w:r w:rsidRPr="00334DFB">
        <w:rPr>
          <w:rFonts w:asciiTheme="minorHAnsi" w:hAnsiTheme="minorHAnsi" w:cs="Arial"/>
          <w:sz w:val="22"/>
          <w:lang w:val="en-AU"/>
        </w:rPr>
        <w:t>ī</w:t>
      </w:r>
      <w:r w:rsidRPr="00334DFB">
        <w:rPr>
          <w:rFonts w:asciiTheme="minorHAnsi" w:hAnsiTheme="minorHAnsi" w:cs="Arial Mäori"/>
          <w:sz w:val="22"/>
          <w:lang w:val="en-AU"/>
        </w:rPr>
        <w:t>nota</w:t>
      </w:r>
      <w:proofErr w:type="spellEnd"/>
      <w:r w:rsidRPr="00334DFB">
        <w:rPr>
          <w:rFonts w:asciiTheme="minorHAnsi" w:hAnsiTheme="minorHAnsi" w:cs="Arial Mäori"/>
          <w:sz w:val="22"/>
          <w:lang w:val="en-AU"/>
        </w:rPr>
        <w:t xml:space="preserve"> </w:t>
      </w:r>
      <w:proofErr w:type="spellStart"/>
      <w:r w:rsidRPr="00334DFB">
        <w:rPr>
          <w:rFonts w:asciiTheme="minorHAnsi" w:hAnsiTheme="minorHAnsi" w:cs="Arial Mäori"/>
          <w:sz w:val="22"/>
          <w:lang w:val="en-AU"/>
        </w:rPr>
        <w:t>Wh</w:t>
      </w:r>
      <w:r w:rsidRPr="00334DFB">
        <w:rPr>
          <w:rFonts w:asciiTheme="minorHAnsi" w:hAnsiTheme="minorHAnsi" w:cs="Arial"/>
          <w:sz w:val="22"/>
          <w:lang w:val="en-AU"/>
        </w:rPr>
        <w:t>ā</w:t>
      </w:r>
      <w:r w:rsidRPr="00334DFB">
        <w:rPr>
          <w:rFonts w:asciiTheme="minorHAnsi" w:hAnsiTheme="minorHAnsi" w:cs="Arial Mäori"/>
          <w:sz w:val="22"/>
          <w:lang w:val="en-AU"/>
        </w:rPr>
        <w:t>nui</w:t>
      </w:r>
      <w:proofErr w:type="spellEnd"/>
      <w:r w:rsidRPr="00334DFB">
        <w:rPr>
          <w:rFonts w:asciiTheme="minorHAnsi" w:hAnsiTheme="minorHAnsi" w:cs="Arial"/>
          <w:sz w:val="24"/>
          <w:lang w:val="en-AU"/>
        </w:rPr>
        <w:t xml:space="preserve"> </w:t>
      </w:r>
      <w:r w:rsidRPr="00334DFB">
        <w:rPr>
          <w:rFonts w:asciiTheme="minorHAnsi" w:hAnsiTheme="minorHAnsi" w:cs="Arial"/>
          <w:sz w:val="22"/>
          <w:lang w:val="en-AU"/>
        </w:rPr>
        <w:t>Meeting, plus $115,000 for Bicentenary Events in 2014, during 2014; $890,000 in 2015; and $1,055,000 in 2016, in equal monthly payments for each year.</w:t>
      </w:r>
      <w:r w:rsidRPr="00334DFB">
        <w:rPr>
          <w:rFonts w:asciiTheme="minorHAnsi" w:hAnsiTheme="minorHAnsi" w:cs="Arial"/>
          <w:sz w:val="22"/>
          <w:vertAlign w:val="superscript"/>
          <w:lang w:val="en-AU"/>
        </w:rPr>
        <w:footnoteReference w:id="2"/>
      </w:r>
      <w:r w:rsidRPr="00334DFB">
        <w:rPr>
          <w:rFonts w:asciiTheme="minorHAnsi" w:hAnsiTheme="minorHAnsi" w:cs="Arial"/>
          <w:sz w:val="22"/>
          <w:lang w:val="en-AU"/>
        </w:rPr>
        <w:t xml:space="preserve"> </w:t>
      </w:r>
    </w:p>
    <w:p w:rsidR="00334DFB" w:rsidRPr="00334DFB" w:rsidRDefault="00334DFB" w:rsidP="00334DFB">
      <w:pPr>
        <w:tabs>
          <w:tab w:val="left" w:pos="709"/>
        </w:tabs>
        <w:ind w:left="709" w:hanging="709"/>
        <w:jc w:val="both"/>
        <w:rPr>
          <w:rFonts w:asciiTheme="minorHAnsi" w:hAnsiTheme="minorHAnsi" w:cs="Arial"/>
          <w:sz w:val="22"/>
          <w:lang w:val="en-AU"/>
        </w:rPr>
      </w:pPr>
      <w:r w:rsidRPr="00334DFB">
        <w:rPr>
          <w:rFonts w:asciiTheme="minorHAnsi" w:hAnsiTheme="minorHAnsi" w:cs="Arial"/>
          <w:b/>
          <w:sz w:val="22"/>
          <w:lang w:val="en-AU"/>
        </w:rPr>
        <w:t>8.</w:t>
      </w:r>
      <w:r w:rsidRPr="00334DFB">
        <w:rPr>
          <w:rFonts w:asciiTheme="minorHAnsi" w:hAnsiTheme="minorHAnsi" w:cs="Arial"/>
          <w:b/>
          <w:sz w:val="22"/>
          <w:lang w:val="en-AU"/>
        </w:rPr>
        <w:tab/>
        <w:t xml:space="preserve">Sources of revenue.  </w:t>
      </w:r>
      <w:r w:rsidRPr="00334DFB">
        <w:rPr>
          <w:rFonts w:asciiTheme="minorHAnsi" w:hAnsiTheme="minorHAnsi" w:cs="Arial"/>
          <w:sz w:val="22"/>
          <w:lang w:val="en-AU"/>
        </w:rPr>
        <w:t>The General Secretary can draw on the following sources to meet the provisions made in the Table for this Part:</w:t>
      </w:r>
    </w:p>
    <w:p w:rsidR="00334DFB" w:rsidRPr="00334DFB" w:rsidRDefault="00334DFB" w:rsidP="00334DFB">
      <w:pPr>
        <w:tabs>
          <w:tab w:val="left" w:pos="709"/>
        </w:tabs>
        <w:ind w:left="1276" w:hanging="567"/>
        <w:jc w:val="both"/>
        <w:rPr>
          <w:rFonts w:asciiTheme="minorHAnsi" w:hAnsiTheme="minorHAnsi" w:cs="Arial"/>
          <w:sz w:val="22"/>
          <w:lang w:val="en-AU"/>
        </w:rPr>
      </w:pPr>
    </w:p>
    <w:p w:rsidR="00334DFB" w:rsidRPr="00334DFB" w:rsidRDefault="00334DFB" w:rsidP="00334DFB">
      <w:pPr>
        <w:numPr>
          <w:ilvl w:val="0"/>
          <w:numId w:val="25"/>
        </w:numPr>
        <w:tabs>
          <w:tab w:val="left" w:pos="709"/>
        </w:tabs>
        <w:spacing w:before="120" w:after="120"/>
        <w:ind w:left="1276" w:hanging="567"/>
        <w:jc w:val="both"/>
        <w:rPr>
          <w:rFonts w:asciiTheme="minorHAnsi" w:hAnsiTheme="minorHAnsi" w:cs="Arial"/>
          <w:sz w:val="22"/>
          <w:lang w:val="en-AU"/>
        </w:rPr>
      </w:pPr>
      <w:r w:rsidRPr="00334DFB">
        <w:rPr>
          <w:rFonts w:asciiTheme="minorHAnsi" w:hAnsiTheme="minorHAnsi" w:cs="Arial"/>
          <w:sz w:val="22"/>
          <w:lang w:val="en-AU"/>
        </w:rPr>
        <w:t>the trustee distributions referred to in section 7;</w:t>
      </w:r>
    </w:p>
    <w:p w:rsidR="00334DFB" w:rsidRPr="00334DFB" w:rsidRDefault="00334DFB" w:rsidP="00334DFB">
      <w:pPr>
        <w:tabs>
          <w:tab w:val="left" w:pos="709"/>
        </w:tabs>
        <w:ind w:left="1276"/>
        <w:jc w:val="both"/>
        <w:rPr>
          <w:rFonts w:asciiTheme="minorHAnsi" w:hAnsiTheme="minorHAnsi" w:cs="Arial"/>
          <w:sz w:val="22"/>
          <w:lang w:val="en-AU"/>
        </w:rPr>
      </w:pPr>
    </w:p>
    <w:p w:rsidR="00334DFB" w:rsidRPr="00334DFB" w:rsidRDefault="00334DFB" w:rsidP="00334DFB">
      <w:pPr>
        <w:numPr>
          <w:ilvl w:val="0"/>
          <w:numId w:val="25"/>
        </w:numPr>
        <w:tabs>
          <w:tab w:val="left" w:pos="709"/>
        </w:tabs>
        <w:spacing w:before="120" w:after="120"/>
        <w:ind w:left="1276" w:hanging="567"/>
        <w:jc w:val="both"/>
        <w:rPr>
          <w:rFonts w:asciiTheme="minorHAnsi" w:hAnsiTheme="minorHAnsi" w:cs="Arial"/>
          <w:sz w:val="22"/>
          <w:lang w:val="en-AU"/>
        </w:rPr>
      </w:pPr>
      <w:r w:rsidRPr="00334DFB">
        <w:rPr>
          <w:rFonts w:asciiTheme="minorHAnsi" w:hAnsiTheme="minorHAnsi" w:cs="Arial"/>
          <w:sz w:val="22"/>
          <w:lang w:val="en-AU"/>
        </w:rPr>
        <w:t xml:space="preserve">interest received from the investment of funds received for expenditure under Part A; </w:t>
      </w:r>
    </w:p>
    <w:p w:rsidR="00334DFB" w:rsidRPr="00334DFB" w:rsidRDefault="00334DFB" w:rsidP="00334DFB">
      <w:pPr>
        <w:ind w:left="720"/>
        <w:contextualSpacing/>
        <w:jc w:val="both"/>
        <w:rPr>
          <w:rFonts w:asciiTheme="minorHAnsi" w:hAnsiTheme="minorHAnsi"/>
          <w:sz w:val="22"/>
          <w:lang w:val="en-AU"/>
        </w:rPr>
      </w:pPr>
    </w:p>
    <w:p w:rsidR="00334DFB" w:rsidRPr="00334DFB" w:rsidRDefault="00334DFB" w:rsidP="00334DFB">
      <w:pPr>
        <w:numPr>
          <w:ilvl w:val="0"/>
          <w:numId w:val="25"/>
        </w:numPr>
        <w:tabs>
          <w:tab w:val="left" w:pos="709"/>
        </w:tabs>
        <w:spacing w:before="120" w:after="120"/>
        <w:ind w:left="1276" w:hanging="567"/>
        <w:jc w:val="both"/>
        <w:rPr>
          <w:rFonts w:asciiTheme="minorHAnsi" w:hAnsiTheme="minorHAnsi" w:cs="Arial"/>
          <w:sz w:val="22"/>
          <w:lang w:val="en-AU"/>
        </w:rPr>
      </w:pPr>
      <w:r w:rsidRPr="00334DFB">
        <w:rPr>
          <w:rFonts w:asciiTheme="minorHAnsi" w:hAnsiTheme="minorHAnsi" w:cs="Arial"/>
          <w:sz w:val="22"/>
          <w:lang w:val="en-AU"/>
        </w:rPr>
        <w:t>income from the C W Wakefield Primacy Endowment;</w:t>
      </w:r>
    </w:p>
    <w:p w:rsidR="00334DFB" w:rsidRPr="00334DFB" w:rsidRDefault="00334DFB" w:rsidP="00334DFB">
      <w:pPr>
        <w:tabs>
          <w:tab w:val="left" w:pos="709"/>
        </w:tabs>
        <w:ind w:left="284" w:hanging="284"/>
        <w:jc w:val="both"/>
        <w:rPr>
          <w:rFonts w:asciiTheme="minorHAnsi" w:hAnsiTheme="minorHAnsi" w:cs="Arial"/>
          <w:sz w:val="22"/>
          <w:lang w:val="en-AU"/>
        </w:rPr>
      </w:pPr>
    </w:p>
    <w:p w:rsidR="00334DFB" w:rsidRPr="00334DFB" w:rsidRDefault="00334DFB" w:rsidP="00334DFB">
      <w:pPr>
        <w:tabs>
          <w:tab w:val="left" w:pos="709"/>
        </w:tabs>
        <w:ind w:left="1276" w:hanging="567"/>
        <w:jc w:val="both"/>
        <w:rPr>
          <w:rFonts w:asciiTheme="minorHAnsi" w:hAnsiTheme="minorHAnsi" w:cs="Arial"/>
          <w:sz w:val="22"/>
          <w:lang w:val="en-AU"/>
        </w:rPr>
      </w:pPr>
      <w:r w:rsidRPr="00334DFB">
        <w:rPr>
          <w:rFonts w:asciiTheme="minorHAnsi" w:hAnsiTheme="minorHAnsi" w:cs="Arial"/>
          <w:sz w:val="22"/>
          <w:lang w:val="en-AU"/>
        </w:rPr>
        <w:t xml:space="preserve">(d)  </w:t>
      </w:r>
      <w:r w:rsidRPr="00334DFB">
        <w:rPr>
          <w:rFonts w:asciiTheme="minorHAnsi" w:hAnsiTheme="minorHAnsi" w:cs="Arial"/>
          <w:sz w:val="22"/>
          <w:lang w:val="en-AU"/>
        </w:rPr>
        <w:tab/>
        <w:t>Part A funds carried forward under section 5.</w:t>
      </w:r>
    </w:p>
    <w:p w:rsidR="00334DFB" w:rsidRPr="00334DFB" w:rsidRDefault="00334DFB" w:rsidP="00334DFB">
      <w:pPr>
        <w:tabs>
          <w:tab w:val="left" w:pos="709"/>
        </w:tabs>
        <w:ind w:left="1276" w:hanging="567"/>
        <w:jc w:val="both"/>
        <w:rPr>
          <w:rFonts w:asciiTheme="minorHAnsi" w:hAnsiTheme="minorHAnsi"/>
          <w:sz w:val="22"/>
          <w:lang w:val="en-AU"/>
        </w:rPr>
      </w:pPr>
    </w:p>
    <w:p w:rsidR="00334DFB" w:rsidRPr="00334DFB" w:rsidRDefault="00334DFB" w:rsidP="00334DFB">
      <w:pPr>
        <w:tabs>
          <w:tab w:val="left" w:pos="709"/>
        </w:tabs>
        <w:ind w:left="709"/>
        <w:jc w:val="both"/>
        <w:rPr>
          <w:rFonts w:asciiTheme="minorHAnsi" w:hAnsiTheme="minorHAnsi"/>
          <w:sz w:val="22"/>
          <w:lang w:val="en-AU"/>
        </w:rPr>
      </w:pPr>
      <w:r w:rsidRPr="00334DFB">
        <w:rPr>
          <w:rFonts w:asciiTheme="minorHAnsi" w:hAnsiTheme="minorHAnsi"/>
          <w:sz w:val="22"/>
          <w:lang w:val="en-AU"/>
        </w:rPr>
        <w:t>The total expected amount of revenue for the two years 2015 and 2016 (excluding funds carried forward) is $1,956,000.</w:t>
      </w:r>
    </w:p>
    <w:p w:rsidR="00334DFB" w:rsidRPr="00334DFB" w:rsidRDefault="00334DFB" w:rsidP="00334DFB">
      <w:pPr>
        <w:tabs>
          <w:tab w:val="left" w:pos="567"/>
        </w:tabs>
        <w:spacing w:before="120" w:after="120"/>
        <w:jc w:val="both"/>
        <w:rPr>
          <w:rFonts w:asciiTheme="minorHAnsi" w:hAnsiTheme="minorHAnsi"/>
          <w:b/>
          <w:sz w:val="22"/>
          <w:szCs w:val="22"/>
          <w:lang w:val="en-AU"/>
        </w:rPr>
      </w:pPr>
    </w:p>
    <w:p w:rsidR="00334DFB" w:rsidRPr="00334DFB" w:rsidRDefault="00334DFB" w:rsidP="00334DFB">
      <w:pPr>
        <w:tabs>
          <w:tab w:val="left" w:pos="567"/>
        </w:tabs>
        <w:spacing w:before="120" w:after="120"/>
        <w:jc w:val="both"/>
        <w:rPr>
          <w:rFonts w:asciiTheme="minorHAnsi" w:hAnsiTheme="minorHAnsi"/>
          <w:b/>
          <w:sz w:val="22"/>
          <w:szCs w:val="22"/>
          <w:lang w:val="en-AU"/>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707"/>
        <w:gridCol w:w="4113"/>
        <w:gridCol w:w="1130"/>
        <w:gridCol w:w="1245"/>
        <w:gridCol w:w="1366"/>
      </w:tblGrid>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4820" w:type="dxa"/>
            <w:gridSpan w:val="2"/>
            <w:tcBorders>
              <w:left w:val="nil"/>
              <w:bottom w:val="single" w:sz="4" w:space="0" w:color="auto"/>
              <w:right w:val="nil"/>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PART A - EXPENDITURE</w:t>
            </w:r>
          </w:p>
        </w:tc>
        <w:tc>
          <w:tcPr>
            <w:tcW w:w="1130" w:type="dxa"/>
            <w:tcBorders>
              <w:left w:val="nil"/>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1245" w:type="dxa"/>
            <w:tcBorders>
              <w:left w:val="nil"/>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1366" w:type="dxa"/>
            <w:tcBorders>
              <w:left w:val="nil"/>
            </w:tcBorders>
          </w:tcPr>
          <w:p w:rsidR="00334DFB" w:rsidRPr="00334DFB" w:rsidRDefault="00334DFB" w:rsidP="00334DFB">
            <w:pPr>
              <w:spacing w:after="120"/>
              <w:jc w:val="both"/>
              <w:rPr>
                <w:rFonts w:asciiTheme="minorHAnsi" w:hAnsiTheme="minorHAnsi" w:cs="Arial"/>
                <w:b/>
                <w:bCs/>
                <w:sz w:val="22"/>
                <w:szCs w:val="22"/>
                <w:lang w:val="en-AU"/>
              </w:rPr>
            </w:pPr>
          </w:p>
        </w:tc>
      </w:tr>
      <w:tr w:rsidR="00334DFB" w:rsidRPr="00334DFB" w:rsidTr="00334DFB">
        <w:tc>
          <w:tcPr>
            <w:tcW w:w="648" w:type="dxa"/>
            <w:tcBorders>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1.</w:t>
            </w:r>
          </w:p>
        </w:tc>
        <w:tc>
          <w:tcPr>
            <w:tcW w:w="4820" w:type="dxa"/>
            <w:gridSpan w:val="2"/>
            <w:tcBorders>
              <w:lef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
                <w:bCs/>
                <w:sz w:val="22"/>
                <w:szCs w:val="22"/>
                <w:lang w:val="en-AU"/>
              </w:rPr>
              <w:t>Episcopal &amp; Primatial</w:t>
            </w:r>
          </w:p>
        </w:tc>
        <w:tc>
          <w:tcPr>
            <w:tcW w:w="1130"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366"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1.1</w:t>
            </w:r>
          </w:p>
        </w:tc>
        <w:tc>
          <w:tcPr>
            <w:tcW w:w="4113" w:type="dxa"/>
          </w:tcPr>
          <w:p w:rsidR="00334DFB" w:rsidRPr="00334DFB" w:rsidRDefault="00334DFB" w:rsidP="006F4D9F">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 xml:space="preserve">Archbishop </w:t>
            </w:r>
            <w:r w:rsidR="006F4D9F">
              <w:rPr>
                <w:rFonts w:asciiTheme="minorHAnsi" w:hAnsiTheme="minorHAnsi" w:cs="Arial"/>
                <w:bCs/>
                <w:sz w:val="22"/>
                <w:szCs w:val="22"/>
                <w:lang w:val="en-AU"/>
              </w:rPr>
              <w:t>Māori</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44,000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44,000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44,500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1.2</w:t>
            </w:r>
          </w:p>
        </w:tc>
        <w:tc>
          <w:tcPr>
            <w:tcW w:w="411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Archbishop Polynesia</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33,000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33,000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33,500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1.3</w:t>
            </w:r>
          </w:p>
        </w:tc>
        <w:tc>
          <w:tcPr>
            <w:tcW w:w="4113" w:type="dxa"/>
          </w:tcPr>
          <w:p w:rsidR="00334DFB" w:rsidRPr="00334DFB" w:rsidRDefault="00334DFB" w:rsidP="006F4D9F">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 xml:space="preserve">Archbishop </w:t>
            </w:r>
            <w:proofErr w:type="spellStart"/>
            <w:r w:rsidR="006F4D9F">
              <w:rPr>
                <w:rFonts w:asciiTheme="minorHAnsi" w:hAnsiTheme="minorHAnsi" w:cs="Arial"/>
                <w:bCs/>
                <w:sz w:val="22"/>
                <w:szCs w:val="22"/>
                <w:lang w:val="en-AU"/>
              </w:rPr>
              <w:t>Pākehā</w:t>
            </w:r>
            <w:proofErr w:type="spellEnd"/>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69,000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69,000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69,500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1.4</w:t>
            </w:r>
          </w:p>
        </w:tc>
        <w:tc>
          <w:tcPr>
            <w:tcW w:w="411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Primatial Discretionary</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3,500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3,500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3,500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1.5</w:t>
            </w:r>
          </w:p>
        </w:tc>
        <w:tc>
          <w:tcPr>
            <w:tcW w:w="411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Combined Incidental Expenses</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57,000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57,000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58,000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1.6</w:t>
            </w:r>
          </w:p>
        </w:tc>
        <w:tc>
          <w:tcPr>
            <w:tcW w:w="4113" w:type="dxa"/>
          </w:tcPr>
          <w:p w:rsidR="00334DFB" w:rsidRPr="00334DFB" w:rsidRDefault="00334DFB" w:rsidP="006F4D9F">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 xml:space="preserve">Te </w:t>
            </w:r>
            <w:proofErr w:type="spellStart"/>
            <w:r w:rsidRPr="00334DFB">
              <w:rPr>
                <w:rFonts w:asciiTheme="minorHAnsi" w:hAnsiTheme="minorHAnsi" w:cs="Arial"/>
                <w:bCs/>
                <w:sz w:val="22"/>
                <w:szCs w:val="22"/>
                <w:lang w:val="en-AU"/>
              </w:rPr>
              <w:t>P</w:t>
            </w:r>
            <w:r w:rsidR="006F4D9F">
              <w:rPr>
                <w:rFonts w:asciiTheme="minorHAnsi" w:hAnsiTheme="minorHAnsi" w:cs="Arial"/>
                <w:bCs/>
                <w:sz w:val="22"/>
                <w:szCs w:val="22"/>
                <w:lang w:val="en-AU"/>
              </w:rPr>
              <w:t>ī</w:t>
            </w:r>
            <w:r w:rsidRPr="00334DFB">
              <w:rPr>
                <w:rFonts w:asciiTheme="minorHAnsi" w:hAnsiTheme="minorHAnsi" w:cs="Arial"/>
                <w:bCs/>
                <w:sz w:val="22"/>
                <w:szCs w:val="22"/>
                <w:lang w:val="en-AU"/>
              </w:rPr>
              <w:t>hopa</w:t>
            </w:r>
            <w:proofErr w:type="spellEnd"/>
            <w:r w:rsidRPr="00334DFB">
              <w:rPr>
                <w:rFonts w:asciiTheme="minorHAnsi" w:hAnsiTheme="minorHAnsi" w:cs="Arial"/>
                <w:bCs/>
                <w:sz w:val="22"/>
                <w:szCs w:val="22"/>
                <w:lang w:val="en-AU"/>
              </w:rPr>
              <w:t xml:space="preserve"> o Aotearoa (Title A Canon IV)</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75,000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75,000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75,000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1.7</w:t>
            </w:r>
          </w:p>
        </w:tc>
        <w:tc>
          <w:tcPr>
            <w:tcW w:w="411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Bishops’ Meetings/Ordinations</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10,000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11,000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11,000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1.8</w:t>
            </w:r>
          </w:p>
        </w:tc>
        <w:tc>
          <w:tcPr>
            <w:tcW w:w="411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Bishop’s Spouses Travel Grant</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2,000</w:t>
            </w:r>
          </w:p>
        </w:tc>
        <w:tc>
          <w:tcPr>
            <w:tcW w:w="1245"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2,000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1.9</w:t>
            </w:r>
          </w:p>
        </w:tc>
        <w:tc>
          <w:tcPr>
            <w:tcW w:w="4113" w:type="dxa"/>
            <w:tcBorders>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Archbishops’ Travel</w:t>
            </w:r>
          </w:p>
        </w:tc>
        <w:tc>
          <w:tcPr>
            <w:tcW w:w="1130" w:type="dxa"/>
            <w:tcBorders>
              <w:bottom w:val="single" w:sz="4" w:space="0" w:color="auto"/>
            </w:tcBorders>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7,000</w:t>
            </w:r>
          </w:p>
        </w:tc>
        <w:tc>
          <w:tcPr>
            <w:tcW w:w="1245" w:type="dxa"/>
            <w:tcBorders>
              <w:bottom w:val="single" w:sz="4" w:space="0" w:color="auto"/>
            </w:tcBorders>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7,000</w:t>
            </w:r>
          </w:p>
        </w:tc>
        <w:tc>
          <w:tcPr>
            <w:tcW w:w="1366" w:type="dxa"/>
            <w:tcBorders>
              <w:bottom w:val="single" w:sz="4" w:space="0" w:color="auto"/>
            </w:tcBorders>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7,000</w:t>
            </w:r>
          </w:p>
        </w:tc>
      </w:tr>
      <w:tr w:rsidR="00334DFB" w:rsidRPr="00334DFB" w:rsidTr="00334DFB">
        <w:tc>
          <w:tcPr>
            <w:tcW w:w="648"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right w:val="nil"/>
            </w:tcBorders>
          </w:tcPr>
          <w:p w:rsidR="00334DFB" w:rsidRPr="00334DFB" w:rsidRDefault="00334DFB" w:rsidP="00334DFB">
            <w:pPr>
              <w:spacing w:before="60" w:after="60"/>
              <w:rPr>
                <w:rFonts w:asciiTheme="minorHAnsi" w:hAnsiTheme="minorHAnsi" w:cs="Arial"/>
                <w:bCs/>
                <w:sz w:val="22"/>
                <w:szCs w:val="22"/>
                <w:lang w:val="en-AU"/>
              </w:rPr>
            </w:pPr>
          </w:p>
        </w:tc>
        <w:tc>
          <w:tcPr>
            <w:tcW w:w="4113" w:type="dxa"/>
            <w:tcBorders>
              <w:left w:val="nil"/>
              <w:bottom w:val="single" w:sz="4" w:space="0" w:color="auto"/>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TOTAL</w:t>
            </w:r>
          </w:p>
        </w:tc>
        <w:tc>
          <w:tcPr>
            <w:tcW w:w="1130" w:type="dxa"/>
            <w:tcBorders>
              <w:bottom w:val="single" w:sz="4" w:space="0" w:color="auto"/>
            </w:tcBorders>
          </w:tcPr>
          <w:p w:rsidR="00334DFB" w:rsidRPr="00334DFB" w:rsidRDefault="00334DFB" w:rsidP="00334DFB">
            <w:pPr>
              <w:spacing w:before="12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300,500</w:t>
            </w:r>
          </w:p>
        </w:tc>
        <w:tc>
          <w:tcPr>
            <w:tcW w:w="1245" w:type="dxa"/>
            <w:tcBorders>
              <w:bottom w:val="single" w:sz="4" w:space="0" w:color="auto"/>
            </w:tcBorders>
          </w:tcPr>
          <w:p w:rsidR="00334DFB" w:rsidRPr="00334DFB" w:rsidRDefault="00334DFB" w:rsidP="00334DFB">
            <w:pPr>
              <w:spacing w:before="120"/>
              <w:jc w:val="right"/>
              <w:rPr>
                <w:rFonts w:asciiTheme="minorHAnsi" w:hAnsiTheme="minorHAnsi" w:cs="Arial"/>
                <w:b/>
                <w:bCs/>
                <w:sz w:val="22"/>
                <w:szCs w:val="22"/>
                <w:lang w:val="en-AU" w:eastAsia="en-NZ"/>
              </w:rPr>
            </w:pPr>
            <w:r w:rsidRPr="00334DFB">
              <w:rPr>
                <w:rFonts w:asciiTheme="minorHAnsi" w:hAnsiTheme="minorHAnsi" w:cs="Arial"/>
                <w:b/>
                <w:bCs/>
                <w:sz w:val="22"/>
                <w:szCs w:val="22"/>
                <w:lang w:val="en-AU" w:eastAsia="en-NZ"/>
              </w:rPr>
              <w:t>301,500</w:t>
            </w:r>
          </w:p>
        </w:tc>
        <w:tc>
          <w:tcPr>
            <w:tcW w:w="1366" w:type="dxa"/>
            <w:tcBorders>
              <w:bottom w:val="single" w:sz="4" w:space="0" w:color="auto"/>
            </w:tcBorders>
          </w:tcPr>
          <w:p w:rsidR="00334DFB" w:rsidRPr="00334DFB" w:rsidRDefault="00334DFB" w:rsidP="00334DFB">
            <w:pPr>
              <w:spacing w:before="120"/>
              <w:jc w:val="right"/>
              <w:rPr>
                <w:rFonts w:asciiTheme="minorHAnsi" w:hAnsiTheme="minorHAnsi" w:cs="Arial"/>
                <w:b/>
                <w:bCs/>
                <w:sz w:val="22"/>
                <w:szCs w:val="22"/>
                <w:lang w:val="en-AU" w:eastAsia="en-NZ"/>
              </w:rPr>
            </w:pPr>
            <w:r w:rsidRPr="00334DFB">
              <w:rPr>
                <w:rFonts w:asciiTheme="minorHAnsi" w:hAnsiTheme="minorHAnsi" w:cs="Arial"/>
                <w:b/>
                <w:bCs/>
                <w:sz w:val="22"/>
                <w:szCs w:val="22"/>
                <w:lang w:val="en-AU" w:eastAsia="en-NZ"/>
              </w:rPr>
              <w:t>304,000</w:t>
            </w:r>
          </w:p>
        </w:tc>
      </w:tr>
    </w:tbl>
    <w:p w:rsidR="00334DFB" w:rsidRPr="00334DFB" w:rsidRDefault="00334DFB" w:rsidP="00334DFB">
      <w:pPr>
        <w:spacing w:before="120" w:after="120"/>
        <w:jc w:val="both"/>
        <w:rPr>
          <w:rFonts w:ascii="Arial" w:hAnsi="Arial"/>
          <w:lang w:val="en-AU"/>
        </w:rPr>
      </w:pPr>
      <w:r w:rsidRPr="00334DFB">
        <w:rPr>
          <w:rFonts w:ascii="Arial" w:hAnsi="Arial"/>
          <w:lang w:val="en-AU"/>
        </w:rPr>
        <w:br w:type="page"/>
      </w:r>
    </w:p>
    <w:tbl>
      <w:tblPr>
        <w:tblW w:w="9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707"/>
        <w:gridCol w:w="4110"/>
        <w:gridCol w:w="1130"/>
        <w:gridCol w:w="1244"/>
        <w:gridCol w:w="1366"/>
      </w:tblGrid>
      <w:tr w:rsidR="00334DFB" w:rsidRPr="00334DFB" w:rsidTr="00334DFB">
        <w:tc>
          <w:tcPr>
            <w:tcW w:w="647" w:type="dxa"/>
            <w:tcBorders>
              <w:top w:val="single" w:sz="4" w:space="0" w:color="auto"/>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2.</w:t>
            </w:r>
          </w:p>
        </w:tc>
        <w:tc>
          <w:tcPr>
            <w:tcW w:w="4817" w:type="dxa"/>
            <w:gridSpan w:val="2"/>
            <w:tcBorders>
              <w:top w:val="single" w:sz="4" w:space="0" w:color="auto"/>
              <w:left w:val="nil"/>
              <w:right w:val="single" w:sz="4" w:space="0" w:color="auto"/>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General Synod Grants</w:t>
            </w:r>
          </w:p>
        </w:tc>
        <w:tc>
          <w:tcPr>
            <w:tcW w:w="1130" w:type="dxa"/>
            <w:tcBorders>
              <w:top w:val="single" w:sz="4" w:space="0" w:color="auto"/>
              <w:left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4" w:type="dxa"/>
            <w:tcBorders>
              <w:top w:val="single" w:sz="4" w:space="0" w:color="auto"/>
              <w:left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366" w:type="dxa"/>
            <w:tcBorders>
              <w:top w:val="single" w:sz="4" w:space="0" w:color="auto"/>
              <w:lef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2.1</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Communications Grant to Part B</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50,000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60,000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65,000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2.2</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Archives Grant to Part B</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1,200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1,200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1,200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2.3</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2.4</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2.5</w:t>
            </w:r>
          </w:p>
        </w:tc>
        <w:tc>
          <w:tcPr>
            <w:tcW w:w="4110" w:type="dxa"/>
            <w:tcBorders>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Anglican Consultative Council</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International Anglican Family Network</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Anglican Consultative Council Hosting</w:t>
            </w:r>
          </w:p>
        </w:tc>
        <w:tc>
          <w:tcPr>
            <w:tcW w:w="1130"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110,000</w:t>
            </w:r>
          </w:p>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0</w:t>
            </w:r>
          </w:p>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0</w:t>
            </w:r>
          </w:p>
        </w:tc>
        <w:tc>
          <w:tcPr>
            <w:tcW w:w="1244"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110,000</w:t>
            </w:r>
          </w:p>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5,000</w:t>
            </w:r>
          </w:p>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c>
          <w:tcPr>
            <w:tcW w:w="1366"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110,000</w:t>
            </w:r>
          </w:p>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5,000</w:t>
            </w:r>
          </w:p>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right w:val="nil"/>
            </w:tcBorders>
          </w:tcPr>
          <w:p w:rsidR="00334DFB" w:rsidRPr="00334DFB" w:rsidRDefault="00334DFB" w:rsidP="00334DFB">
            <w:pPr>
              <w:spacing w:after="120"/>
              <w:rPr>
                <w:rFonts w:asciiTheme="minorHAnsi" w:hAnsiTheme="minorHAnsi" w:cs="Arial"/>
                <w:bCs/>
                <w:sz w:val="22"/>
                <w:szCs w:val="22"/>
                <w:lang w:val="en-AU"/>
              </w:rPr>
            </w:pPr>
          </w:p>
        </w:tc>
        <w:tc>
          <w:tcPr>
            <w:tcW w:w="4110" w:type="dxa"/>
            <w:tcBorders>
              <w:left w:val="nil"/>
              <w:bottom w:val="single" w:sz="4" w:space="0" w:color="auto"/>
            </w:tcBorders>
          </w:tcPr>
          <w:p w:rsidR="00334DFB" w:rsidRPr="00334DFB" w:rsidRDefault="00334DFB" w:rsidP="00334DFB">
            <w:pPr>
              <w:spacing w:after="120"/>
              <w:rPr>
                <w:rFonts w:asciiTheme="minorHAnsi" w:hAnsiTheme="minorHAnsi" w:cs="Arial"/>
                <w:b/>
                <w:bCs/>
                <w:sz w:val="22"/>
                <w:szCs w:val="22"/>
                <w:lang w:val="en-AU"/>
              </w:rPr>
            </w:pPr>
            <w:r w:rsidRPr="00334DFB">
              <w:rPr>
                <w:rFonts w:asciiTheme="minorHAnsi" w:hAnsiTheme="minorHAnsi" w:cs="Arial"/>
                <w:b/>
                <w:bCs/>
                <w:sz w:val="22"/>
                <w:szCs w:val="22"/>
                <w:lang w:val="en-AU"/>
              </w:rPr>
              <w:t>TOTAL</w:t>
            </w:r>
          </w:p>
        </w:tc>
        <w:tc>
          <w:tcPr>
            <w:tcW w:w="1130" w:type="dxa"/>
            <w:tcBorders>
              <w:bottom w:val="single" w:sz="4" w:space="0" w:color="auto"/>
            </w:tcBorders>
          </w:tcPr>
          <w:p w:rsidR="00334DFB" w:rsidRPr="00334DFB" w:rsidRDefault="00334DFB" w:rsidP="00334DFB">
            <w:pPr>
              <w:spacing w:before="12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161,200</w:t>
            </w:r>
          </w:p>
        </w:tc>
        <w:tc>
          <w:tcPr>
            <w:tcW w:w="1244" w:type="dxa"/>
            <w:tcBorders>
              <w:bottom w:val="single" w:sz="4" w:space="0" w:color="auto"/>
            </w:tcBorders>
          </w:tcPr>
          <w:p w:rsidR="00334DFB" w:rsidRPr="00334DFB" w:rsidRDefault="00334DFB" w:rsidP="00334DFB">
            <w:pPr>
              <w:spacing w:before="120"/>
              <w:jc w:val="right"/>
              <w:rPr>
                <w:rFonts w:asciiTheme="minorHAnsi" w:hAnsiTheme="minorHAnsi" w:cs="Arial"/>
                <w:b/>
                <w:bCs/>
                <w:sz w:val="22"/>
                <w:szCs w:val="22"/>
                <w:lang w:val="en-AU" w:eastAsia="en-NZ"/>
              </w:rPr>
            </w:pPr>
            <w:r w:rsidRPr="00334DFB">
              <w:rPr>
                <w:rFonts w:asciiTheme="minorHAnsi" w:hAnsiTheme="minorHAnsi" w:cs="Arial"/>
                <w:b/>
                <w:bCs/>
                <w:sz w:val="22"/>
                <w:szCs w:val="22"/>
                <w:lang w:val="en-AU" w:eastAsia="en-NZ"/>
              </w:rPr>
              <w:t>176,200</w:t>
            </w:r>
          </w:p>
        </w:tc>
        <w:tc>
          <w:tcPr>
            <w:tcW w:w="1366" w:type="dxa"/>
            <w:tcBorders>
              <w:bottom w:val="single" w:sz="4" w:space="0" w:color="auto"/>
            </w:tcBorders>
          </w:tcPr>
          <w:p w:rsidR="00334DFB" w:rsidRPr="00334DFB" w:rsidRDefault="00334DFB" w:rsidP="00334DFB">
            <w:pPr>
              <w:spacing w:before="120"/>
              <w:jc w:val="right"/>
              <w:rPr>
                <w:rFonts w:asciiTheme="minorHAnsi" w:hAnsiTheme="minorHAnsi" w:cs="Arial"/>
                <w:b/>
                <w:bCs/>
                <w:sz w:val="22"/>
                <w:szCs w:val="22"/>
                <w:lang w:val="en-AU" w:eastAsia="en-NZ"/>
              </w:rPr>
            </w:pPr>
            <w:r w:rsidRPr="00334DFB">
              <w:rPr>
                <w:rFonts w:asciiTheme="minorHAnsi" w:hAnsiTheme="minorHAnsi" w:cs="Arial"/>
                <w:b/>
                <w:bCs/>
                <w:sz w:val="22"/>
                <w:szCs w:val="22"/>
                <w:lang w:val="en-AU" w:eastAsia="en-NZ"/>
              </w:rPr>
              <w:t>181,200</w:t>
            </w:r>
          </w:p>
        </w:tc>
      </w:tr>
      <w:tr w:rsidR="00334DFB" w:rsidRPr="00334DFB" w:rsidTr="00334DFB">
        <w:tc>
          <w:tcPr>
            <w:tcW w:w="647" w:type="dxa"/>
            <w:tcBorders>
              <w:left w:val="nil"/>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right w:val="nil"/>
            </w:tcBorders>
          </w:tcPr>
          <w:p w:rsidR="00334DFB" w:rsidRPr="00334DFB" w:rsidRDefault="00334DFB" w:rsidP="00334DFB">
            <w:pPr>
              <w:spacing w:after="120"/>
              <w:rPr>
                <w:rFonts w:asciiTheme="minorHAnsi" w:hAnsiTheme="minorHAnsi" w:cs="Arial"/>
                <w:bCs/>
                <w:sz w:val="22"/>
                <w:szCs w:val="22"/>
                <w:lang w:val="en-AU"/>
              </w:rPr>
            </w:pPr>
          </w:p>
        </w:tc>
        <w:tc>
          <w:tcPr>
            <w:tcW w:w="4110" w:type="dxa"/>
            <w:tcBorders>
              <w:left w:val="nil"/>
              <w:bottom w:val="single" w:sz="4" w:space="0" w:color="auto"/>
              <w:right w:val="nil"/>
            </w:tcBorders>
          </w:tcPr>
          <w:p w:rsidR="00334DFB" w:rsidRPr="00334DFB" w:rsidRDefault="00334DFB" w:rsidP="00334DFB">
            <w:pPr>
              <w:spacing w:after="120"/>
              <w:rPr>
                <w:rFonts w:asciiTheme="minorHAnsi" w:hAnsiTheme="minorHAnsi" w:cs="Arial"/>
                <w:b/>
                <w:bCs/>
                <w:sz w:val="22"/>
                <w:szCs w:val="22"/>
                <w:lang w:val="en-AU"/>
              </w:rPr>
            </w:pPr>
          </w:p>
        </w:tc>
        <w:tc>
          <w:tcPr>
            <w:tcW w:w="1130" w:type="dxa"/>
            <w:tcBorders>
              <w:left w:val="nil"/>
              <w:right w:val="nil"/>
            </w:tcBorders>
          </w:tcPr>
          <w:p w:rsidR="00334DFB" w:rsidRPr="00334DFB" w:rsidRDefault="00334DFB" w:rsidP="00334DFB">
            <w:pPr>
              <w:spacing w:after="120"/>
              <w:jc w:val="right"/>
              <w:rPr>
                <w:rFonts w:asciiTheme="minorHAnsi" w:hAnsiTheme="minorHAnsi" w:cs="Arial"/>
                <w:b/>
                <w:bCs/>
                <w:sz w:val="22"/>
                <w:szCs w:val="22"/>
                <w:lang w:val="en-AU"/>
              </w:rPr>
            </w:pPr>
          </w:p>
        </w:tc>
        <w:tc>
          <w:tcPr>
            <w:tcW w:w="1244" w:type="dxa"/>
            <w:tcBorders>
              <w:left w:val="nil"/>
              <w:right w:val="nil"/>
            </w:tcBorders>
          </w:tcPr>
          <w:p w:rsidR="00334DFB" w:rsidRPr="00334DFB" w:rsidRDefault="00334DFB" w:rsidP="00334DFB">
            <w:pPr>
              <w:spacing w:after="120"/>
              <w:jc w:val="right"/>
              <w:rPr>
                <w:rFonts w:asciiTheme="minorHAnsi" w:hAnsiTheme="minorHAnsi" w:cs="Arial"/>
                <w:b/>
                <w:bCs/>
                <w:sz w:val="22"/>
                <w:szCs w:val="22"/>
                <w:lang w:val="en-AU"/>
              </w:rPr>
            </w:pPr>
          </w:p>
        </w:tc>
        <w:tc>
          <w:tcPr>
            <w:tcW w:w="1366" w:type="dxa"/>
            <w:tcBorders>
              <w:left w:val="nil"/>
              <w:right w:val="nil"/>
            </w:tcBorders>
          </w:tcPr>
          <w:p w:rsidR="00334DFB" w:rsidRPr="00334DFB" w:rsidRDefault="00334DFB" w:rsidP="00334DFB">
            <w:pPr>
              <w:spacing w:after="120"/>
              <w:jc w:val="right"/>
              <w:rPr>
                <w:rFonts w:asciiTheme="minorHAnsi" w:hAnsiTheme="minorHAnsi" w:cs="Arial"/>
                <w:b/>
                <w:bCs/>
                <w:sz w:val="22"/>
                <w:szCs w:val="22"/>
                <w:lang w:val="en-AU"/>
              </w:rPr>
            </w:pPr>
          </w:p>
        </w:tc>
      </w:tr>
      <w:tr w:rsidR="00334DFB" w:rsidRPr="00334DFB" w:rsidTr="00334DFB">
        <w:tc>
          <w:tcPr>
            <w:tcW w:w="647" w:type="dxa"/>
            <w:tcBorders>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3.</w:t>
            </w:r>
          </w:p>
        </w:tc>
        <w:tc>
          <w:tcPr>
            <w:tcW w:w="4817" w:type="dxa"/>
            <w:gridSpan w:val="2"/>
            <w:tcBorders>
              <w:left w:val="nil"/>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 xml:space="preserve">General Synod/Te </w:t>
            </w:r>
            <w:proofErr w:type="spellStart"/>
            <w:r w:rsidRPr="00334DFB">
              <w:rPr>
                <w:rFonts w:asciiTheme="minorHAnsi" w:hAnsiTheme="minorHAnsi" w:cs="Arial"/>
                <w:b/>
                <w:bCs/>
                <w:sz w:val="22"/>
                <w:szCs w:val="22"/>
                <w:lang w:val="en-AU"/>
              </w:rPr>
              <w:t>Hīnota</w:t>
            </w:r>
            <w:proofErr w:type="spellEnd"/>
            <w:r w:rsidRPr="00334DFB">
              <w:rPr>
                <w:rFonts w:asciiTheme="minorHAnsi" w:hAnsiTheme="minorHAnsi" w:cs="Arial"/>
                <w:b/>
                <w:bCs/>
                <w:sz w:val="22"/>
                <w:szCs w:val="22"/>
                <w:lang w:val="en-AU"/>
              </w:rPr>
              <w:t xml:space="preserve"> </w:t>
            </w:r>
            <w:proofErr w:type="spellStart"/>
            <w:r w:rsidRPr="00334DFB">
              <w:rPr>
                <w:rFonts w:asciiTheme="minorHAnsi" w:hAnsiTheme="minorHAnsi" w:cs="Arial"/>
                <w:b/>
                <w:bCs/>
                <w:sz w:val="22"/>
                <w:szCs w:val="22"/>
                <w:lang w:val="en-AU"/>
              </w:rPr>
              <w:t>Whānui</w:t>
            </w:r>
            <w:proofErr w:type="spellEnd"/>
          </w:p>
        </w:tc>
        <w:tc>
          <w:tcPr>
            <w:tcW w:w="1130"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4"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366"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3.1</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Accommodation/venue/break out rooms</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55,000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55,000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3.2</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Travel and parking</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50,000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54,000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3.3</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Deposit/Venue</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20,000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25,000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10,000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3.4</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Catering</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40,000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55,000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3.5</w:t>
            </w:r>
          </w:p>
        </w:tc>
        <w:tc>
          <w:tcPr>
            <w:tcW w:w="4110"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Printing/Admin support/postage/stationery</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14, 000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16,000</w:t>
            </w:r>
          </w:p>
        </w:tc>
      </w:tr>
      <w:tr w:rsidR="00334DFB" w:rsidRPr="00334DFB" w:rsidTr="00334DFB">
        <w:tc>
          <w:tcPr>
            <w:tcW w:w="647"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7" w:type="dxa"/>
            <w:tcBorders>
              <w:left w:val="nil"/>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3.6</w:t>
            </w:r>
          </w:p>
        </w:tc>
        <w:tc>
          <w:tcPr>
            <w:tcW w:w="4110" w:type="dxa"/>
            <w:tcBorders>
              <w:bottom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AV, sound system, recording equipment</w:t>
            </w:r>
          </w:p>
        </w:tc>
        <w:tc>
          <w:tcPr>
            <w:tcW w:w="1130" w:type="dxa"/>
          </w:tcPr>
          <w:p w:rsidR="00334DFB" w:rsidRPr="00334DFB" w:rsidRDefault="00334DFB" w:rsidP="00334DFB">
            <w:pPr>
              <w:spacing w:before="12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6,000</w:t>
            </w:r>
          </w:p>
        </w:tc>
        <w:tc>
          <w:tcPr>
            <w:tcW w:w="1244"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0</w:t>
            </w:r>
          </w:p>
        </w:tc>
        <w:tc>
          <w:tcPr>
            <w:tcW w:w="1366" w:type="dxa"/>
          </w:tcPr>
          <w:p w:rsidR="00334DFB" w:rsidRPr="00334DFB" w:rsidRDefault="00334DFB" w:rsidP="00334DFB">
            <w:pPr>
              <w:spacing w:before="12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10,000</w:t>
            </w:r>
          </w:p>
        </w:tc>
      </w:tr>
      <w:tr w:rsidR="00334DFB" w:rsidRPr="00334DFB" w:rsidTr="00334DFB">
        <w:tc>
          <w:tcPr>
            <w:tcW w:w="647" w:type="dxa"/>
            <w:tcBorders>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707" w:type="dxa"/>
            <w:tcBorders>
              <w:left w:val="nil"/>
              <w:right w:val="nil"/>
            </w:tcBorders>
          </w:tcPr>
          <w:p w:rsidR="00334DFB" w:rsidRPr="00334DFB" w:rsidRDefault="00334DFB" w:rsidP="00334DFB">
            <w:pPr>
              <w:spacing w:before="60" w:after="60"/>
              <w:rPr>
                <w:rFonts w:asciiTheme="minorHAnsi" w:hAnsiTheme="minorHAnsi" w:cs="Arial"/>
                <w:b/>
                <w:bCs/>
                <w:sz w:val="22"/>
                <w:szCs w:val="22"/>
                <w:lang w:val="en-AU"/>
              </w:rPr>
            </w:pPr>
          </w:p>
        </w:tc>
        <w:tc>
          <w:tcPr>
            <w:tcW w:w="4110" w:type="dxa"/>
            <w:tcBorders>
              <w:left w:val="nil"/>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TOTAL</w:t>
            </w:r>
          </w:p>
        </w:tc>
        <w:tc>
          <w:tcPr>
            <w:tcW w:w="1130" w:type="dxa"/>
          </w:tcPr>
          <w:p w:rsidR="00334DFB" w:rsidRPr="00334DFB" w:rsidRDefault="00334DFB" w:rsidP="00334DFB">
            <w:pPr>
              <w:spacing w:before="12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185,000</w:t>
            </w:r>
          </w:p>
        </w:tc>
        <w:tc>
          <w:tcPr>
            <w:tcW w:w="1244" w:type="dxa"/>
          </w:tcPr>
          <w:p w:rsidR="00334DFB" w:rsidRPr="00334DFB" w:rsidRDefault="00334DFB" w:rsidP="00334DFB">
            <w:pPr>
              <w:spacing w:before="12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25,000</w:t>
            </w:r>
          </w:p>
        </w:tc>
        <w:tc>
          <w:tcPr>
            <w:tcW w:w="1366" w:type="dxa"/>
          </w:tcPr>
          <w:p w:rsidR="00334DFB" w:rsidRPr="00334DFB" w:rsidRDefault="00334DFB" w:rsidP="00334DFB">
            <w:pPr>
              <w:spacing w:before="12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200,000</w:t>
            </w:r>
          </w:p>
        </w:tc>
      </w:tr>
    </w:tbl>
    <w:p w:rsidR="00334DFB" w:rsidRPr="00334DFB" w:rsidRDefault="00334DFB" w:rsidP="00334DFB">
      <w:pPr>
        <w:spacing w:before="120" w:after="120"/>
        <w:jc w:val="both"/>
        <w:rPr>
          <w:rFonts w:ascii="Arial" w:hAnsi="Arial"/>
          <w:lang w:val="en-AU"/>
        </w:rPr>
      </w:pP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709"/>
        <w:gridCol w:w="4253"/>
        <w:gridCol w:w="1134"/>
        <w:gridCol w:w="1275"/>
        <w:gridCol w:w="1196"/>
      </w:tblGrid>
      <w:tr w:rsidR="00334DFB" w:rsidRPr="00334DFB" w:rsidTr="00334DFB">
        <w:tc>
          <w:tcPr>
            <w:tcW w:w="675" w:type="dxa"/>
            <w:tcBorders>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4.</w:t>
            </w:r>
          </w:p>
        </w:tc>
        <w:tc>
          <w:tcPr>
            <w:tcW w:w="4962" w:type="dxa"/>
            <w:gridSpan w:val="2"/>
            <w:tcBorders>
              <w:lef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Standing Committee</w:t>
            </w:r>
          </w:p>
        </w:tc>
        <w:tc>
          <w:tcPr>
            <w:tcW w:w="1134"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7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196"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4.1</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Travel, accommodation and catering</w:t>
            </w:r>
          </w:p>
        </w:tc>
        <w:tc>
          <w:tcPr>
            <w:tcW w:w="1134"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57,000</w:t>
            </w:r>
          </w:p>
        </w:tc>
        <w:tc>
          <w:tcPr>
            <w:tcW w:w="127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57,000</w:t>
            </w:r>
          </w:p>
        </w:tc>
        <w:tc>
          <w:tcPr>
            <w:tcW w:w="1196" w:type="dxa"/>
          </w:tcPr>
          <w:p w:rsidR="00334DFB" w:rsidRPr="00334DFB" w:rsidRDefault="00334DFB" w:rsidP="00334DFB">
            <w:pPr>
              <w:spacing w:before="60" w:after="60"/>
              <w:jc w:val="right"/>
              <w:rPr>
                <w:rFonts w:asciiTheme="minorHAnsi" w:hAnsiTheme="minorHAnsi" w:cs="Arial"/>
                <w:i/>
                <w:sz w:val="22"/>
                <w:szCs w:val="22"/>
                <w:lang w:val="en-AU" w:eastAsia="en-NZ"/>
              </w:rPr>
            </w:pPr>
            <w:r w:rsidRPr="00334DFB">
              <w:rPr>
                <w:rFonts w:asciiTheme="minorHAnsi" w:hAnsiTheme="minorHAnsi" w:cs="Arial"/>
                <w:i/>
                <w:sz w:val="22"/>
                <w:szCs w:val="22"/>
                <w:lang w:val="en-AU" w:eastAsia="en-NZ"/>
              </w:rPr>
              <w:t>57,000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4.2</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Distribution Advisory Committee</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 xml:space="preserve">5,000    </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4.3</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Judicial Committee</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4.4</w:t>
            </w:r>
          </w:p>
        </w:tc>
        <w:tc>
          <w:tcPr>
            <w:tcW w:w="4253" w:type="dxa"/>
          </w:tcPr>
          <w:p w:rsidR="00334DFB" w:rsidRPr="00334DFB" w:rsidRDefault="00334DFB" w:rsidP="006F4D9F">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Chancellors &amp; Legal Advisors</w:t>
            </w:r>
            <w:r w:rsidR="006F4D9F">
              <w:rPr>
                <w:rFonts w:asciiTheme="minorHAnsi" w:hAnsiTheme="minorHAnsi" w:cs="Arial"/>
                <w:bCs/>
                <w:sz w:val="22"/>
                <w:szCs w:val="22"/>
                <w:lang w:val="en-AU"/>
              </w:rPr>
              <w:t>’</w:t>
            </w:r>
            <w:r w:rsidRPr="00334DFB">
              <w:rPr>
                <w:rFonts w:asciiTheme="minorHAnsi" w:hAnsiTheme="minorHAnsi" w:cs="Arial"/>
                <w:bCs/>
                <w:sz w:val="22"/>
                <w:szCs w:val="22"/>
                <w:lang w:val="en-AU"/>
              </w:rPr>
              <w:t xml:space="preserve"> Committee</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4.5</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Statutes and Canons Committee</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500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4.6</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Standing Committee Small Working Groups</w:t>
            </w:r>
          </w:p>
        </w:tc>
        <w:tc>
          <w:tcPr>
            <w:tcW w:w="1134"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2,000</w:t>
            </w:r>
          </w:p>
        </w:tc>
        <w:tc>
          <w:tcPr>
            <w:tcW w:w="127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2,000</w:t>
            </w:r>
          </w:p>
        </w:tc>
        <w:tc>
          <w:tcPr>
            <w:tcW w:w="1196" w:type="dxa"/>
          </w:tcPr>
          <w:p w:rsidR="00334DFB" w:rsidRPr="00334DFB" w:rsidRDefault="00334DFB" w:rsidP="00334DFB">
            <w:pPr>
              <w:spacing w:before="60" w:after="60"/>
              <w:jc w:val="right"/>
              <w:rPr>
                <w:rFonts w:asciiTheme="minorHAnsi" w:hAnsiTheme="minorHAnsi" w:cs="Arial"/>
                <w:i/>
                <w:sz w:val="22"/>
                <w:szCs w:val="22"/>
                <w:lang w:val="en-AU" w:eastAsia="en-NZ"/>
              </w:rPr>
            </w:pPr>
            <w:r w:rsidRPr="00334DFB">
              <w:rPr>
                <w:rFonts w:asciiTheme="minorHAnsi" w:hAnsiTheme="minorHAnsi" w:cs="Arial"/>
                <w:i/>
                <w:sz w:val="22"/>
                <w:szCs w:val="22"/>
                <w:lang w:val="en-AU" w:eastAsia="en-NZ"/>
              </w:rPr>
              <w:t xml:space="preserve">        2,000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4.7</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4.8</w:t>
            </w:r>
          </w:p>
        </w:tc>
        <w:tc>
          <w:tcPr>
            <w:tcW w:w="4253" w:type="dxa"/>
            <w:tcBorders>
              <w:bottom w:val="single" w:sz="4" w:space="0" w:color="000000"/>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Contingency/Other groups/Teleconferences</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Bicentenary Events</w:t>
            </w:r>
          </w:p>
        </w:tc>
        <w:tc>
          <w:tcPr>
            <w:tcW w:w="1134" w:type="dxa"/>
            <w:tcBorders>
              <w:bottom w:val="single" w:sz="4" w:space="0" w:color="000000"/>
            </w:tcBorders>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5,000       115,000</w:t>
            </w:r>
          </w:p>
        </w:tc>
        <w:tc>
          <w:tcPr>
            <w:tcW w:w="1275" w:type="dxa"/>
            <w:tcBorders>
              <w:bottom w:val="single" w:sz="4" w:space="0" w:color="000000"/>
            </w:tcBorders>
          </w:tcPr>
          <w:p w:rsidR="00334DFB" w:rsidRPr="00334DFB" w:rsidRDefault="00334DFB" w:rsidP="00334DFB">
            <w:pPr>
              <w:spacing w:before="60" w:after="60"/>
              <w:jc w:val="both"/>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5,000</w:t>
            </w:r>
          </w:p>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0</w:t>
            </w:r>
          </w:p>
        </w:tc>
        <w:tc>
          <w:tcPr>
            <w:tcW w:w="1196" w:type="dxa"/>
            <w:tcBorders>
              <w:bottom w:val="single" w:sz="4" w:space="0" w:color="000000"/>
            </w:tcBorders>
          </w:tcPr>
          <w:p w:rsidR="00334DFB" w:rsidRPr="00334DFB" w:rsidRDefault="00334DFB" w:rsidP="00334DFB">
            <w:pPr>
              <w:spacing w:before="60" w:after="60"/>
              <w:jc w:val="right"/>
              <w:rPr>
                <w:rFonts w:asciiTheme="minorHAnsi" w:hAnsiTheme="minorHAnsi" w:cs="Arial"/>
                <w:i/>
                <w:sz w:val="22"/>
                <w:szCs w:val="22"/>
                <w:lang w:val="en-AU" w:eastAsia="en-NZ"/>
              </w:rPr>
            </w:pPr>
            <w:r w:rsidRPr="00334DFB">
              <w:rPr>
                <w:rFonts w:asciiTheme="minorHAnsi" w:hAnsiTheme="minorHAnsi" w:cs="Arial"/>
                <w:i/>
                <w:sz w:val="22"/>
                <w:szCs w:val="22"/>
                <w:lang w:val="en-AU" w:eastAsia="en-NZ"/>
              </w:rPr>
              <w:t xml:space="preserve">        5,000</w:t>
            </w:r>
          </w:p>
          <w:p w:rsidR="00334DFB" w:rsidRPr="00334DFB" w:rsidRDefault="00334DFB" w:rsidP="00334DFB">
            <w:pPr>
              <w:spacing w:before="60" w:after="60"/>
              <w:jc w:val="right"/>
              <w:rPr>
                <w:rFonts w:asciiTheme="minorHAnsi" w:hAnsiTheme="minorHAnsi" w:cs="Arial"/>
                <w:i/>
                <w:sz w:val="22"/>
                <w:szCs w:val="22"/>
                <w:lang w:val="en-AU" w:eastAsia="en-NZ"/>
              </w:rPr>
            </w:pPr>
            <w:r w:rsidRPr="00334DFB">
              <w:rPr>
                <w:rFonts w:asciiTheme="minorHAnsi" w:hAnsiTheme="minorHAnsi" w:cs="Arial"/>
                <w:i/>
                <w:sz w:val="22"/>
                <w:szCs w:val="22"/>
                <w:lang w:val="en-AU" w:eastAsia="en-NZ"/>
              </w:rPr>
              <w:t xml:space="preserve">                0</w:t>
            </w:r>
          </w:p>
        </w:tc>
      </w:tr>
      <w:tr w:rsidR="00334DFB" w:rsidRPr="00334DFB" w:rsidTr="00334DFB">
        <w:tc>
          <w:tcPr>
            <w:tcW w:w="675" w:type="dxa"/>
            <w:tcBorders>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253"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TOTAL</w:t>
            </w:r>
          </w:p>
        </w:tc>
        <w:tc>
          <w:tcPr>
            <w:tcW w:w="1134"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 xml:space="preserve">   187,000</w:t>
            </w:r>
          </w:p>
        </w:tc>
        <w:tc>
          <w:tcPr>
            <w:tcW w:w="1275"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 xml:space="preserve">        72,000</w:t>
            </w:r>
          </w:p>
        </w:tc>
        <w:tc>
          <w:tcPr>
            <w:tcW w:w="1196"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 xml:space="preserve">       72,000</w:t>
            </w:r>
          </w:p>
        </w:tc>
      </w:tr>
      <w:tr w:rsidR="00334DFB" w:rsidRPr="00334DFB" w:rsidTr="00334DFB">
        <w:tc>
          <w:tcPr>
            <w:tcW w:w="675" w:type="dxa"/>
            <w:tcBorders>
              <w:top w:val="single" w:sz="4" w:space="0" w:color="auto"/>
              <w:left w:val="nil"/>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709" w:type="dxa"/>
            <w:tcBorders>
              <w:top w:val="single" w:sz="4" w:space="0" w:color="auto"/>
              <w:left w:val="nil"/>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253" w:type="dxa"/>
            <w:tcBorders>
              <w:top w:val="single" w:sz="4" w:space="0" w:color="auto"/>
              <w:left w:val="nil"/>
              <w:bottom w:val="single" w:sz="4" w:space="0" w:color="auto"/>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1134" w:type="dxa"/>
            <w:tcBorders>
              <w:top w:val="single" w:sz="4" w:space="0" w:color="auto"/>
              <w:left w:val="nil"/>
              <w:bottom w:val="single" w:sz="4" w:space="0" w:color="auto"/>
              <w:right w:val="nil"/>
            </w:tcBorders>
          </w:tcPr>
          <w:p w:rsidR="00334DFB" w:rsidRPr="00334DFB" w:rsidRDefault="00334DFB" w:rsidP="00334DFB">
            <w:pPr>
              <w:spacing w:after="120"/>
              <w:jc w:val="right"/>
              <w:rPr>
                <w:rFonts w:asciiTheme="minorHAnsi" w:hAnsiTheme="minorHAnsi" w:cs="Arial"/>
                <w:bCs/>
                <w:sz w:val="22"/>
                <w:szCs w:val="22"/>
                <w:lang w:val="en-AU"/>
              </w:rPr>
            </w:pPr>
          </w:p>
        </w:tc>
        <w:tc>
          <w:tcPr>
            <w:tcW w:w="1275" w:type="dxa"/>
            <w:tcBorders>
              <w:top w:val="single" w:sz="4" w:space="0" w:color="auto"/>
              <w:left w:val="nil"/>
              <w:bottom w:val="single" w:sz="4" w:space="0" w:color="auto"/>
              <w:right w:val="nil"/>
            </w:tcBorders>
          </w:tcPr>
          <w:p w:rsidR="00334DFB" w:rsidRPr="00334DFB" w:rsidRDefault="00334DFB" w:rsidP="00334DFB">
            <w:pPr>
              <w:spacing w:after="120"/>
              <w:jc w:val="right"/>
              <w:rPr>
                <w:rFonts w:asciiTheme="minorHAnsi" w:hAnsiTheme="minorHAnsi" w:cs="Arial"/>
                <w:bCs/>
                <w:sz w:val="22"/>
                <w:szCs w:val="22"/>
                <w:lang w:val="en-AU"/>
              </w:rPr>
            </w:pPr>
          </w:p>
        </w:tc>
        <w:tc>
          <w:tcPr>
            <w:tcW w:w="1196" w:type="dxa"/>
            <w:tcBorders>
              <w:top w:val="single" w:sz="4" w:space="0" w:color="auto"/>
              <w:left w:val="nil"/>
              <w:bottom w:val="single" w:sz="4" w:space="0" w:color="auto"/>
              <w:right w:val="nil"/>
            </w:tcBorders>
          </w:tcPr>
          <w:p w:rsidR="00334DFB" w:rsidRPr="00334DFB" w:rsidRDefault="00334DFB" w:rsidP="00334DFB">
            <w:pPr>
              <w:spacing w:after="120"/>
              <w:jc w:val="right"/>
              <w:rPr>
                <w:rFonts w:asciiTheme="minorHAnsi" w:hAnsiTheme="minorHAnsi" w:cs="Arial"/>
                <w:bCs/>
                <w:sz w:val="22"/>
                <w:szCs w:val="22"/>
                <w:lang w:val="en-AU"/>
              </w:rPr>
            </w:pPr>
          </w:p>
        </w:tc>
      </w:tr>
      <w:tr w:rsidR="00334DFB" w:rsidRPr="00334DFB" w:rsidTr="00334DFB">
        <w:tc>
          <w:tcPr>
            <w:tcW w:w="675" w:type="dxa"/>
            <w:tcBorders>
              <w:top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5.</w:t>
            </w:r>
          </w:p>
        </w:tc>
        <w:tc>
          <w:tcPr>
            <w:tcW w:w="4962" w:type="dxa"/>
            <w:gridSpan w:val="2"/>
            <w:tcBorders>
              <w:top w:val="single" w:sz="4" w:space="0" w:color="auto"/>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
                <w:bCs/>
                <w:sz w:val="22"/>
                <w:szCs w:val="22"/>
                <w:lang w:val="en-AU"/>
              </w:rPr>
              <w:t xml:space="preserve">General Synod Administration </w:t>
            </w:r>
          </w:p>
        </w:tc>
        <w:tc>
          <w:tcPr>
            <w:tcW w:w="1134" w:type="dxa"/>
            <w:tcBorders>
              <w:top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280,000</w:t>
            </w:r>
          </w:p>
        </w:tc>
        <w:tc>
          <w:tcPr>
            <w:tcW w:w="1275" w:type="dxa"/>
            <w:tcBorders>
              <w:top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280,000</w:t>
            </w:r>
          </w:p>
        </w:tc>
        <w:tc>
          <w:tcPr>
            <w:tcW w:w="1196" w:type="dxa"/>
            <w:tcBorders>
              <w:top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280,000</w:t>
            </w:r>
          </w:p>
        </w:tc>
      </w:tr>
    </w:tbl>
    <w:p w:rsidR="00334DFB" w:rsidRPr="00334DFB" w:rsidRDefault="00334DFB" w:rsidP="00334DFB">
      <w:pPr>
        <w:spacing w:before="120" w:after="120"/>
        <w:jc w:val="both"/>
        <w:rPr>
          <w:rFonts w:ascii="Arial" w:hAnsi="Arial"/>
          <w:lang w:val="en-AU"/>
        </w:rPr>
      </w:pPr>
      <w:r w:rsidRPr="00334DFB">
        <w:rPr>
          <w:rFonts w:ascii="Arial" w:hAnsi="Arial"/>
          <w:lang w:val="en-AU"/>
        </w:rPr>
        <w:br w:type="page"/>
      </w: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709"/>
        <w:gridCol w:w="4253"/>
        <w:gridCol w:w="1134"/>
        <w:gridCol w:w="1275"/>
        <w:gridCol w:w="1196"/>
      </w:tblGrid>
      <w:tr w:rsidR="00334DFB" w:rsidRPr="00334DFB" w:rsidTr="00334DFB">
        <w:tc>
          <w:tcPr>
            <w:tcW w:w="675" w:type="dxa"/>
            <w:tcBorders>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6.</w:t>
            </w:r>
          </w:p>
        </w:tc>
        <w:tc>
          <w:tcPr>
            <w:tcW w:w="4962" w:type="dxa"/>
            <w:gridSpan w:val="2"/>
            <w:tcBorders>
              <w:left w:val="nil"/>
            </w:tcBorders>
          </w:tcPr>
          <w:p w:rsidR="00334DFB" w:rsidRPr="00334DFB" w:rsidRDefault="00334DFB" w:rsidP="00334DFB">
            <w:pPr>
              <w:spacing w:before="60" w:after="60"/>
              <w:rPr>
                <w:rFonts w:asciiTheme="minorHAnsi" w:hAnsiTheme="minorHAnsi" w:cs="Arial"/>
                <w:b/>
                <w:bCs/>
                <w:sz w:val="22"/>
                <w:szCs w:val="22"/>
                <w:lang w:val="en-AU"/>
              </w:rPr>
            </w:pPr>
            <w:r w:rsidRPr="00334DFB">
              <w:rPr>
                <w:rFonts w:asciiTheme="minorHAnsi" w:hAnsiTheme="minorHAnsi" w:cs="Arial"/>
                <w:b/>
                <w:bCs/>
                <w:sz w:val="22"/>
                <w:szCs w:val="22"/>
                <w:lang w:val="en-AU"/>
              </w:rPr>
              <w:t>Commissions / Councils / Committees</w:t>
            </w:r>
          </w:p>
        </w:tc>
        <w:tc>
          <w:tcPr>
            <w:tcW w:w="1134"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7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196"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6.1</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Doctrine and Theological Questions</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3,000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3,000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3,000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6.2</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Common Life Liturgical Commission</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6.3</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Council for Ecumenism</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8,000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8,000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8,000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6.4</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Treaty and Partnership Commission</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6.5</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Treaty, Church and Nation</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1,500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6.6</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Three Tikanga Youth</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18,000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18,000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18,000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6.7</w:t>
            </w:r>
          </w:p>
        </w:tc>
        <w:tc>
          <w:tcPr>
            <w:tcW w:w="4253" w:type="dxa"/>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Archives Committee</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c>
          <w:tcPr>
            <w:tcW w:w="1275"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c>
          <w:tcPr>
            <w:tcW w:w="1196"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2,000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6.8</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6.9</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6.10</w:t>
            </w:r>
          </w:p>
        </w:tc>
        <w:tc>
          <w:tcPr>
            <w:tcW w:w="4253" w:type="dxa"/>
            <w:tcBorders>
              <w:bottom w:val="single" w:sz="4" w:space="0" w:color="000000"/>
            </w:tcBorders>
          </w:tcPr>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 xml:space="preserve">Common Life Conferences </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Comm</w:t>
            </w:r>
            <w:r>
              <w:rPr>
                <w:rFonts w:asciiTheme="minorHAnsi" w:hAnsiTheme="minorHAnsi" w:cs="Arial"/>
                <w:bCs/>
                <w:sz w:val="22"/>
                <w:szCs w:val="22"/>
                <w:lang w:val="en-AU"/>
              </w:rPr>
              <w:t>ission for a Decade of Mission</w:t>
            </w:r>
          </w:p>
          <w:p w:rsidR="00334DFB" w:rsidRPr="00334DFB" w:rsidRDefault="00334DFB" w:rsidP="00334DFB">
            <w:pPr>
              <w:spacing w:before="60" w:after="60"/>
              <w:rPr>
                <w:rFonts w:asciiTheme="minorHAnsi" w:hAnsiTheme="minorHAnsi" w:cs="Arial"/>
                <w:bCs/>
                <w:sz w:val="22"/>
                <w:szCs w:val="22"/>
                <w:lang w:val="en-AU"/>
              </w:rPr>
            </w:pPr>
            <w:r w:rsidRPr="00334DFB">
              <w:rPr>
                <w:rFonts w:asciiTheme="minorHAnsi" w:hAnsiTheme="minorHAnsi" w:cs="Arial"/>
                <w:bCs/>
                <w:sz w:val="22"/>
                <w:szCs w:val="22"/>
                <w:lang w:val="en-AU"/>
              </w:rPr>
              <w:t>Commission on Same Gender Ordination</w:t>
            </w:r>
          </w:p>
        </w:tc>
        <w:tc>
          <w:tcPr>
            <w:tcW w:w="1134" w:type="dxa"/>
            <w:tcBorders>
              <w:bottom w:val="single" w:sz="4" w:space="0" w:color="000000"/>
            </w:tcBorders>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6,000</w:t>
            </w:r>
          </w:p>
          <w:p w:rsidR="00334DFB" w:rsidRPr="00334DFB" w:rsidRDefault="00334DFB" w:rsidP="00334DFB">
            <w:pPr>
              <w:spacing w:before="60" w:after="60"/>
              <w:jc w:val="right"/>
              <w:rPr>
                <w:rFonts w:asciiTheme="minorHAnsi" w:hAnsiTheme="minorHAnsi" w:cs="Arial"/>
                <w:bCs/>
                <w:i/>
                <w:sz w:val="22"/>
                <w:szCs w:val="22"/>
                <w:lang w:val="en-AU"/>
              </w:rPr>
            </w:pPr>
            <w:r>
              <w:rPr>
                <w:rFonts w:asciiTheme="minorHAnsi" w:hAnsiTheme="minorHAnsi" w:cs="Arial"/>
                <w:bCs/>
                <w:i/>
                <w:sz w:val="22"/>
                <w:szCs w:val="22"/>
                <w:lang w:val="en-AU"/>
              </w:rPr>
              <w:t>10,00</w:t>
            </w:r>
            <w:r w:rsidRPr="00334DFB">
              <w:rPr>
                <w:rFonts w:asciiTheme="minorHAnsi" w:hAnsiTheme="minorHAnsi" w:cs="Arial"/>
                <w:bCs/>
                <w:i/>
                <w:sz w:val="22"/>
                <w:szCs w:val="22"/>
                <w:lang w:val="en-AU"/>
              </w:rPr>
              <w:t>0</w:t>
            </w:r>
          </w:p>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c>
          <w:tcPr>
            <w:tcW w:w="1275" w:type="dxa"/>
            <w:tcBorders>
              <w:bottom w:val="single" w:sz="4" w:space="0" w:color="000000"/>
            </w:tcBorders>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6,000</w:t>
            </w:r>
          </w:p>
          <w:p w:rsidR="00334DFB" w:rsidRPr="00334DFB" w:rsidRDefault="00334DFB" w:rsidP="00334DFB">
            <w:pPr>
              <w:spacing w:before="60" w:after="60"/>
              <w:jc w:val="right"/>
              <w:rPr>
                <w:rFonts w:asciiTheme="minorHAnsi" w:hAnsiTheme="minorHAnsi" w:cs="Arial"/>
                <w:bCs/>
                <w:i/>
                <w:sz w:val="22"/>
                <w:szCs w:val="22"/>
                <w:lang w:val="en-AU"/>
              </w:rPr>
            </w:pPr>
            <w:r>
              <w:rPr>
                <w:rFonts w:asciiTheme="minorHAnsi" w:hAnsiTheme="minorHAnsi" w:cs="Arial"/>
                <w:bCs/>
                <w:i/>
                <w:sz w:val="22"/>
                <w:szCs w:val="22"/>
                <w:lang w:val="en-AU"/>
              </w:rPr>
              <w:t>10,00</w:t>
            </w:r>
            <w:r w:rsidRPr="00334DFB">
              <w:rPr>
                <w:rFonts w:asciiTheme="minorHAnsi" w:hAnsiTheme="minorHAnsi" w:cs="Arial"/>
                <w:bCs/>
                <w:i/>
                <w:sz w:val="22"/>
                <w:szCs w:val="22"/>
                <w:lang w:val="en-AU"/>
              </w:rPr>
              <w:t>0</w:t>
            </w:r>
          </w:p>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c>
          <w:tcPr>
            <w:tcW w:w="1196" w:type="dxa"/>
            <w:tcBorders>
              <w:bottom w:val="single" w:sz="4" w:space="0" w:color="000000"/>
            </w:tcBorders>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6,000</w:t>
            </w:r>
          </w:p>
          <w:p w:rsidR="00334DFB" w:rsidRPr="00334DFB" w:rsidRDefault="00334DFB" w:rsidP="00334DFB">
            <w:pPr>
              <w:spacing w:before="60" w:after="60"/>
              <w:jc w:val="right"/>
              <w:rPr>
                <w:rFonts w:asciiTheme="minorHAnsi" w:hAnsiTheme="minorHAnsi" w:cs="Arial"/>
                <w:bCs/>
                <w:i/>
                <w:sz w:val="22"/>
                <w:szCs w:val="22"/>
                <w:lang w:val="en-AU"/>
              </w:rPr>
            </w:pPr>
            <w:r>
              <w:rPr>
                <w:rFonts w:asciiTheme="minorHAnsi" w:hAnsiTheme="minorHAnsi" w:cs="Arial"/>
                <w:bCs/>
                <w:i/>
                <w:sz w:val="22"/>
                <w:szCs w:val="22"/>
                <w:lang w:val="en-AU"/>
              </w:rPr>
              <w:t>10,00</w:t>
            </w:r>
            <w:r w:rsidRPr="00334DFB">
              <w:rPr>
                <w:rFonts w:asciiTheme="minorHAnsi" w:hAnsiTheme="minorHAnsi" w:cs="Arial"/>
                <w:bCs/>
                <w:i/>
                <w:sz w:val="22"/>
                <w:szCs w:val="22"/>
                <w:lang w:val="en-AU"/>
              </w:rPr>
              <w:t>0</w:t>
            </w:r>
          </w:p>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10,000</w:t>
            </w:r>
          </w:p>
        </w:tc>
      </w:tr>
      <w:tr w:rsidR="00334DFB" w:rsidRPr="00334DFB" w:rsidTr="00334DFB">
        <w:tc>
          <w:tcPr>
            <w:tcW w:w="675" w:type="dxa"/>
            <w:tcBorders>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709" w:type="dxa"/>
            <w:tcBorders>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253"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TOTAL</w:t>
            </w:r>
          </w:p>
        </w:tc>
        <w:tc>
          <w:tcPr>
            <w:tcW w:w="1134" w:type="dxa"/>
            <w:tcBorders>
              <w:bottom w:val="single" w:sz="4" w:space="0" w:color="auto"/>
            </w:tcBorders>
          </w:tcPr>
          <w:p w:rsidR="00334DFB" w:rsidRPr="00334DFB" w:rsidRDefault="00334DFB" w:rsidP="00334DFB">
            <w:pPr>
              <w:spacing w:before="60" w:after="60"/>
              <w:jc w:val="right"/>
              <w:rPr>
                <w:rFonts w:asciiTheme="minorHAnsi" w:hAnsiTheme="minorHAnsi" w:cs="Arial"/>
                <w:b/>
                <w:i/>
                <w:iCs/>
                <w:sz w:val="22"/>
                <w:szCs w:val="22"/>
                <w:lang w:val="en-AU" w:eastAsia="en-NZ"/>
              </w:rPr>
            </w:pPr>
            <w:r>
              <w:rPr>
                <w:rFonts w:asciiTheme="minorHAnsi" w:hAnsiTheme="minorHAnsi" w:cs="Arial"/>
                <w:b/>
                <w:i/>
                <w:iCs/>
                <w:sz w:val="22"/>
                <w:szCs w:val="22"/>
                <w:lang w:val="en-AU" w:eastAsia="en-NZ"/>
              </w:rPr>
              <w:t>7</w:t>
            </w:r>
            <w:r w:rsidRPr="00334DFB">
              <w:rPr>
                <w:rFonts w:asciiTheme="minorHAnsi" w:hAnsiTheme="minorHAnsi" w:cs="Arial"/>
                <w:b/>
                <w:i/>
                <w:iCs/>
                <w:sz w:val="22"/>
                <w:szCs w:val="22"/>
                <w:lang w:val="en-AU" w:eastAsia="en-NZ"/>
              </w:rPr>
              <w:t>0,000</w:t>
            </w:r>
          </w:p>
        </w:tc>
        <w:tc>
          <w:tcPr>
            <w:tcW w:w="1275"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Pr>
                <w:rFonts w:asciiTheme="minorHAnsi" w:hAnsiTheme="minorHAnsi" w:cs="Arial"/>
                <w:b/>
                <w:bCs/>
                <w:i/>
                <w:iCs/>
                <w:sz w:val="22"/>
                <w:szCs w:val="22"/>
                <w:lang w:val="en-AU" w:eastAsia="en-NZ"/>
              </w:rPr>
              <w:t>7</w:t>
            </w:r>
            <w:r w:rsidRPr="00334DFB">
              <w:rPr>
                <w:rFonts w:asciiTheme="minorHAnsi" w:hAnsiTheme="minorHAnsi" w:cs="Arial"/>
                <w:b/>
                <w:bCs/>
                <w:i/>
                <w:iCs/>
                <w:sz w:val="22"/>
                <w:szCs w:val="22"/>
                <w:lang w:val="en-AU" w:eastAsia="en-NZ"/>
              </w:rPr>
              <w:t>0,000</w:t>
            </w:r>
          </w:p>
        </w:tc>
        <w:tc>
          <w:tcPr>
            <w:tcW w:w="1196"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Pr>
                <w:rFonts w:asciiTheme="minorHAnsi" w:hAnsiTheme="minorHAnsi" w:cs="Arial"/>
                <w:b/>
                <w:bCs/>
                <w:i/>
                <w:iCs/>
                <w:sz w:val="22"/>
                <w:szCs w:val="22"/>
                <w:lang w:val="en-AU" w:eastAsia="en-NZ"/>
              </w:rPr>
              <w:t>7</w:t>
            </w:r>
            <w:r w:rsidRPr="00334DFB">
              <w:rPr>
                <w:rFonts w:asciiTheme="minorHAnsi" w:hAnsiTheme="minorHAnsi" w:cs="Arial"/>
                <w:b/>
                <w:bCs/>
                <w:i/>
                <w:iCs/>
                <w:sz w:val="22"/>
                <w:szCs w:val="22"/>
                <w:lang w:val="en-AU" w:eastAsia="en-NZ"/>
              </w:rPr>
              <w:t>0,000</w:t>
            </w:r>
          </w:p>
        </w:tc>
      </w:tr>
      <w:tr w:rsidR="00334DFB" w:rsidRPr="00334DFB" w:rsidTr="00334DFB">
        <w:tc>
          <w:tcPr>
            <w:tcW w:w="675" w:type="dxa"/>
            <w:tcBorders>
              <w:top w:val="single" w:sz="4" w:space="0" w:color="auto"/>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top w:val="single" w:sz="4" w:space="0" w:color="auto"/>
              <w:left w:val="nil"/>
              <w:bottom w:val="single" w:sz="4" w:space="0" w:color="auto"/>
              <w:right w:val="nil"/>
            </w:tcBorders>
          </w:tcPr>
          <w:p w:rsidR="00334DFB" w:rsidRPr="00334DFB" w:rsidRDefault="00334DFB" w:rsidP="00334DFB">
            <w:pPr>
              <w:spacing w:before="60" w:after="60"/>
              <w:jc w:val="both"/>
              <w:rPr>
                <w:rFonts w:asciiTheme="minorHAnsi" w:hAnsiTheme="minorHAnsi"/>
                <w:b/>
                <w:sz w:val="22"/>
                <w:szCs w:val="22"/>
                <w:u w:val="single"/>
                <w:lang w:val="en-AU"/>
              </w:rPr>
            </w:pPr>
          </w:p>
        </w:tc>
        <w:tc>
          <w:tcPr>
            <w:tcW w:w="1134"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c>
          <w:tcPr>
            <w:tcW w:w="127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c>
          <w:tcPr>
            <w:tcW w:w="1196"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r>
      <w:tr w:rsidR="00334DFB" w:rsidRPr="00334DFB" w:rsidTr="00334DFB">
        <w:tc>
          <w:tcPr>
            <w:tcW w:w="675" w:type="dxa"/>
            <w:tcBorders>
              <w:top w:val="single" w:sz="4" w:space="0" w:color="auto"/>
              <w:bottom w:val="single" w:sz="4" w:space="0" w:color="auto"/>
              <w:righ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7.</w:t>
            </w:r>
          </w:p>
        </w:tc>
        <w:tc>
          <w:tcPr>
            <w:tcW w:w="4962" w:type="dxa"/>
            <w:gridSpan w:val="2"/>
            <w:tcBorders>
              <w:top w:val="single" w:sz="4" w:space="0" w:color="auto"/>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b/>
                <w:sz w:val="22"/>
                <w:szCs w:val="22"/>
                <w:lang w:val="en-AU"/>
              </w:rPr>
              <w:t xml:space="preserve">Reserves  </w:t>
            </w:r>
          </w:p>
        </w:tc>
        <w:tc>
          <w:tcPr>
            <w:tcW w:w="1134" w:type="dxa"/>
            <w:tcBorders>
              <w:top w:val="single" w:sz="4" w:space="0" w:color="auto"/>
              <w:bottom w:val="single" w:sz="4" w:space="0" w:color="auto"/>
            </w:tcBorders>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24,500</w:t>
            </w:r>
          </w:p>
        </w:tc>
        <w:tc>
          <w:tcPr>
            <w:tcW w:w="1275" w:type="dxa"/>
            <w:tcBorders>
              <w:top w:val="single" w:sz="4" w:space="0" w:color="auto"/>
              <w:bottom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24,500</w:t>
            </w:r>
          </w:p>
        </w:tc>
        <w:tc>
          <w:tcPr>
            <w:tcW w:w="1196" w:type="dxa"/>
            <w:tcBorders>
              <w:top w:val="single" w:sz="4" w:space="0" w:color="auto"/>
              <w:bottom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24,500</w:t>
            </w:r>
          </w:p>
        </w:tc>
      </w:tr>
      <w:tr w:rsidR="00334DFB" w:rsidRPr="00334DFB" w:rsidTr="00334DFB">
        <w:tc>
          <w:tcPr>
            <w:tcW w:w="675" w:type="dxa"/>
            <w:tcBorders>
              <w:top w:val="single" w:sz="4" w:space="0" w:color="auto"/>
              <w:left w:val="nil"/>
              <w:bottom w:val="nil"/>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top w:val="single" w:sz="4" w:space="0" w:color="auto"/>
              <w:left w:val="nil"/>
              <w:bottom w:val="nil"/>
              <w:right w:val="nil"/>
            </w:tcBorders>
          </w:tcPr>
          <w:p w:rsidR="00334DFB" w:rsidRPr="00334DFB" w:rsidRDefault="00334DFB" w:rsidP="00334DFB">
            <w:pPr>
              <w:spacing w:before="60" w:after="60"/>
              <w:jc w:val="both"/>
              <w:rPr>
                <w:rFonts w:asciiTheme="minorHAnsi" w:hAnsiTheme="minorHAnsi" w:cs="Arial"/>
                <w:b/>
                <w:bCs/>
                <w:sz w:val="22"/>
                <w:szCs w:val="22"/>
                <w:u w:val="single"/>
                <w:lang w:val="en-AU"/>
              </w:rPr>
            </w:pPr>
          </w:p>
        </w:tc>
        <w:tc>
          <w:tcPr>
            <w:tcW w:w="1134"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c>
          <w:tcPr>
            <w:tcW w:w="127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c>
          <w:tcPr>
            <w:tcW w:w="1196"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r>
      <w:tr w:rsidR="00334DFB" w:rsidRPr="00334DFB" w:rsidTr="00334DFB">
        <w:tc>
          <w:tcPr>
            <w:tcW w:w="675" w:type="dxa"/>
            <w:tcBorders>
              <w:top w:val="nil"/>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top w:val="nil"/>
              <w:left w:val="nil"/>
              <w:bottom w:val="single" w:sz="4" w:space="0" w:color="auto"/>
              <w:right w:val="single" w:sz="4" w:space="0" w:color="auto"/>
            </w:tcBorders>
          </w:tcPr>
          <w:p w:rsidR="00334DFB" w:rsidRPr="00334DFB" w:rsidRDefault="00334DFB" w:rsidP="00334DFB">
            <w:pPr>
              <w:spacing w:before="60" w:after="60"/>
              <w:jc w:val="both"/>
              <w:rPr>
                <w:rFonts w:asciiTheme="minorHAnsi" w:hAnsiTheme="minorHAnsi" w:cs="Arial"/>
                <w:b/>
                <w:bCs/>
                <w:sz w:val="22"/>
                <w:szCs w:val="22"/>
                <w:u w:val="single"/>
                <w:lang w:val="en-AU"/>
              </w:rPr>
            </w:pPr>
          </w:p>
        </w:tc>
        <w:tc>
          <w:tcPr>
            <w:tcW w:w="1134"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75"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196"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75" w:type="dxa"/>
            <w:tcBorders>
              <w:top w:val="single" w:sz="4" w:space="0" w:color="auto"/>
              <w:bottom w:val="single" w:sz="4" w:space="0" w:color="000000"/>
              <w:right w:val="nil"/>
            </w:tcBorders>
          </w:tcPr>
          <w:p w:rsidR="00334DFB" w:rsidRPr="00334DFB" w:rsidRDefault="00334DFB" w:rsidP="00334DFB">
            <w:pPr>
              <w:spacing w:before="60" w:after="60"/>
              <w:jc w:val="both"/>
              <w:rPr>
                <w:rFonts w:asciiTheme="minorHAnsi" w:hAnsiTheme="minorHAnsi" w:cs="Arial"/>
                <w:b/>
                <w:bCs/>
                <w:sz w:val="22"/>
                <w:szCs w:val="22"/>
                <w:lang w:val="en-AU"/>
              </w:rPr>
            </w:pPr>
          </w:p>
        </w:tc>
        <w:tc>
          <w:tcPr>
            <w:tcW w:w="4962" w:type="dxa"/>
            <w:gridSpan w:val="2"/>
            <w:tcBorders>
              <w:top w:val="single" w:sz="4" w:space="0" w:color="auto"/>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TOTAL OPERATING EXPENDITURE</w:t>
            </w:r>
          </w:p>
        </w:tc>
        <w:tc>
          <w:tcPr>
            <w:tcW w:w="1134" w:type="dxa"/>
            <w:tcBorders>
              <w:top w:val="single" w:sz="4" w:space="0" w:color="auto"/>
            </w:tcBorders>
          </w:tcPr>
          <w:p w:rsidR="00334DFB" w:rsidRPr="00334DFB" w:rsidRDefault="00334DFB" w:rsidP="00334DFB">
            <w:pPr>
              <w:spacing w:before="60" w:after="60"/>
              <w:jc w:val="right"/>
              <w:rPr>
                <w:rFonts w:asciiTheme="minorHAnsi" w:hAnsiTheme="minorHAnsi" w:cs="Arial"/>
                <w:bCs/>
                <w:i/>
                <w:iCs/>
                <w:sz w:val="22"/>
                <w:szCs w:val="22"/>
                <w:lang w:val="en-AU" w:eastAsia="en-NZ"/>
              </w:rPr>
            </w:pPr>
            <w:r w:rsidRPr="00334DFB">
              <w:rPr>
                <w:rFonts w:asciiTheme="minorHAnsi" w:hAnsiTheme="minorHAnsi" w:cs="Arial"/>
                <w:bCs/>
                <w:i/>
                <w:iCs/>
                <w:sz w:val="22"/>
                <w:szCs w:val="22"/>
                <w:lang w:val="en-AU" w:eastAsia="en-NZ"/>
              </w:rPr>
              <w:t>1,</w:t>
            </w:r>
            <w:r>
              <w:rPr>
                <w:rFonts w:asciiTheme="minorHAnsi" w:hAnsiTheme="minorHAnsi" w:cs="Arial"/>
                <w:bCs/>
                <w:i/>
                <w:iCs/>
                <w:sz w:val="22"/>
                <w:szCs w:val="22"/>
                <w:lang w:val="en-AU" w:eastAsia="en-NZ"/>
              </w:rPr>
              <w:t>20</w:t>
            </w:r>
            <w:r w:rsidRPr="00334DFB">
              <w:rPr>
                <w:rFonts w:asciiTheme="minorHAnsi" w:hAnsiTheme="minorHAnsi" w:cs="Arial"/>
                <w:bCs/>
                <w:i/>
                <w:iCs/>
                <w:sz w:val="22"/>
                <w:szCs w:val="22"/>
                <w:lang w:val="en-AU" w:eastAsia="en-NZ"/>
              </w:rPr>
              <w:t>8,200</w:t>
            </w:r>
          </w:p>
        </w:tc>
        <w:tc>
          <w:tcPr>
            <w:tcW w:w="1275" w:type="dxa"/>
            <w:tcBorders>
              <w:top w:val="single" w:sz="4" w:space="0" w:color="auto"/>
            </w:tcBorders>
          </w:tcPr>
          <w:p w:rsidR="00334DFB" w:rsidRPr="00334DFB" w:rsidRDefault="00334DFB" w:rsidP="00334DFB">
            <w:pPr>
              <w:spacing w:before="60" w:after="60"/>
              <w:jc w:val="right"/>
              <w:rPr>
                <w:rFonts w:asciiTheme="minorHAnsi" w:hAnsiTheme="minorHAnsi" w:cs="Arial"/>
                <w:bCs/>
                <w:iCs/>
                <w:sz w:val="22"/>
                <w:szCs w:val="22"/>
                <w:lang w:val="en-AU" w:eastAsia="en-NZ"/>
              </w:rPr>
            </w:pPr>
            <w:r w:rsidRPr="00334DFB">
              <w:rPr>
                <w:rFonts w:asciiTheme="minorHAnsi" w:hAnsiTheme="minorHAnsi" w:cs="Arial"/>
                <w:bCs/>
                <w:iCs/>
                <w:sz w:val="22"/>
                <w:szCs w:val="22"/>
                <w:lang w:val="en-AU" w:eastAsia="en-NZ"/>
              </w:rPr>
              <w:t>9</w:t>
            </w:r>
            <w:r>
              <w:rPr>
                <w:rFonts w:asciiTheme="minorHAnsi" w:hAnsiTheme="minorHAnsi" w:cs="Arial"/>
                <w:bCs/>
                <w:iCs/>
                <w:sz w:val="22"/>
                <w:szCs w:val="22"/>
                <w:lang w:val="en-AU" w:eastAsia="en-NZ"/>
              </w:rPr>
              <w:t>4</w:t>
            </w:r>
            <w:r w:rsidRPr="00334DFB">
              <w:rPr>
                <w:rFonts w:asciiTheme="minorHAnsi" w:hAnsiTheme="minorHAnsi" w:cs="Arial"/>
                <w:bCs/>
                <w:iCs/>
                <w:sz w:val="22"/>
                <w:szCs w:val="22"/>
                <w:lang w:val="en-AU" w:eastAsia="en-NZ"/>
              </w:rPr>
              <w:t>9,200</w:t>
            </w:r>
          </w:p>
        </w:tc>
        <w:tc>
          <w:tcPr>
            <w:tcW w:w="1196" w:type="dxa"/>
            <w:tcBorders>
              <w:top w:val="single" w:sz="4" w:space="0" w:color="auto"/>
            </w:tcBorders>
          </w:tcPr>
          <w:p w:rsidR="00334DFB" w:rsidRPr="00334DFB" w:rsidRDefault="00334DFB" w:rsidP="00334DFB">
            <w:pPr>
              <w:spacing w:before="60" w:after="60"/>
              <w:jc w:val="right"/>
              <w:rPr>
                <w:rFonts w:asciiTheme="minorHAnsi" w:hAnsiTheme="minorHAnsi" w:cs="Arial"/>
                <w:bCs/>
                <w:iCs/>
                <w:sz w:val="22"/>
                <w:szCs w:val="22"/>
                <w:lang w:val="en-AU" w:eastAsia="en-NZ"/>
              </w:rPr>
            </w:pPr>
            <w:r w:rsidRPr="00334DFB">
              <w:rPr>
                <w:rFonts w:asciiTheme="minorHAnsi" w:hAnsiTheme="minorHAnsi" w:cs="Arial"/>
                <w:bCs/>
                <w:iCs/>
                <w:sz w:val="22"/>
                <w:szCs w:val="22"/>
                <w:lang w:val="en-AU" w:eastAsia="en-NZ"/>
              </w:rPr>
              <w:t>1,1</w:t>
            </w:r>
            <w:r>
              <w:rPr>
                <w:rFonts w:asciiTheme="minorHAnsi" w:hAnsiTheme="minorHAnsi" w:cs="Arial"/>
                <w:bCs/>
                <w:iCs/>
                <w:sz w:val="22"/>
                <w:szCs w:val="22"/>
                <w:lang w:val="en-AU" w:eastAsia="en-NZ"/>
              </w:rPr>
              <w:t>3</w:t>
            </w:r>
            <w:r w:rsidRPr="00334DFB">
              <w:rPr>
                <w:rFonts w:asciiTheme="minorHAnsi" w:hAnsiTheme="minorHAnsi" w:cs="Arial"/>
                <w:bCs/>
                <w:iCs/>
                <w:sz w:val="22"/>
                <w:szCs w:val="22"/>
                <w:lang w:val="en-AU" w:eastAsia="en-NZ"/>
              </w:rPr>
              <w:t>1,700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Income (including Interest)</w:t>
            </w:r>
          </w:p>
        </w:tc>
        <w:tc>
          <w:tcPr>
            <w:tcW w:w="1134" w:type="dxa"/>
          </w:tcPr>
          <w:p w:rsidR="00334DFB" w:rsidRPr="00334DFB" w:rsidRDefault="00334DFB" w:rsidP="00334DFB">
            <w:pPr>
              <w:spacing w:before="60" w:after="60"/>
              <w:jc w:val="right"/>
              <w:rPr>
                <w:rFonts w:asciiTheme="minorHAnsi" w:hAnsiTheme="minorHAnsi" w:cs="Arial"/>
                <w:bCs/>
                <w:i/>
                <w:sz w:val="22"/>
                <w:szCs w:val="22"/>
                <w:lang w:val="en-AU"/>
              </w:rPr>
            </w:pPr>
            <w:r w:rsidRPr="00334DFB">
              <w:rPr>
                <w:rFonts w:asciiTheme="minorHAnsi" w:hAnsiTheme="minorHAnsi" w:cs="Arial"/>
                <w:bCs/>
                <w:i/>
                <w:sz w:val="22"/>
                <w:szCs w:val="22"/>
                <w:lang w:val="en-AU"/>
              </w:rPr>
              <w:t>1,137,500</w:t>
            </w:r>
          </w:p>
        </w:tc>
        <w:tc>
          <w:tcPr>
            <w:tcW w:w="1275" w:type="dxa"/>
          </w:tcPr>
          <w:p w:rsidR="00334DFB" w:rsidRPr="00334DFB" w:rsidRDefault="00334DFB" w:rsidP="00334DFB">
            <w:pPr>
              <w:spacing w:before="60" w:after="60"/>
              <w:jc w:val="right"/>
              <w:rPr>
                <w:rFonts w:asciiTheme="minorHAnsi" w:hAnsiTheme="minorHAnsi" w:cs="Arial"/>
                <w:bCs/>
                <w:sz w:val="22"/>
                <w:szCs w:val="22"/>
                <w:lang w:val="en-AU"/>
              </w:rPr>
            </w:pPr>
            <w:r w:rsidRPr="00334DFB">
              <w:rPr>
                <w:rFonts w:asciiTheme="minorHAnsi" w:hAnsiTheme="minorHAnsi" w:cs="Arial"/>
                <w:bCs/>
                <w:sz w:val="22"/>
                <w:szCs w:val="22"/>
                <w:lang w:val="en-AU"/>
              </w:rPr>
              <w:t>895,500</w:t>
            </w:r>
          </w:p>
        </w:tc>
        <w:tc>
          <w:tcPr>
            <w:tcW w:w="1196" w:type="dxa"/>
          </w:tcPr>
          <w:p w:rsidR="00334DFB" w:rsidRPr="00334DFB" w:rsidRDefault="00334DFB" w:rsidP="00334DFB">
            <w:pPr>
              <w:spacing w:before="60" w:after="60"/>
              <w:jc w:val="right"/>
              <w:rPr>
                <w:rFonts w:asciiTheme="minorHAnsi" w:hAnsiTheme="minorHAnsi" w:cs="Arial"/>
                <w:bCs/>
                <w:sz w:val="22"/>
                <w:szCs w:val="22"/>
                <w:lang w:val="en-AU"/>
              </w:rPr>
            </w:pPr>
            <w:r w:rsidRPr="00334DFB">
              <w:rPr>
                <w:rFonts w:asciiTheme="minorHAnsi" w:hAnsiTheme="minorHAnsi" w:cs="Arial"/>
                <w:bCs/>
                <w:sz w:val="22"/>
                <w:szCs w:val="22"/>
                <w:lang w:val="en-AU"/>
              </w:rPr>
              <w:t>1,060,500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Surplus (Deficit) for year</w:t>
            </w:r>
          </w:p>
        </w:tc>
        <w:tc>
          <w:tcPr>
            <w:tcW w:w="1134" w:type="dxa"/>
          </w:tcPr>
          <w:p w:rsidR="00334DFB" w:rsidRPr="00334DFB" w:rsidRDefault="00334DFB" w:rsidP="00334DFB">
            <w:pPr>
              <w:spacing w:before="60" w:after="60"/>
              <w:jc w:val="right"/>
              <w:rPr>
                <w:rFonts w:asciiTheme="minorHAnsi" w:hAnsiTheme="minorHAnsi" w:cs="Arial"/>
                <w:bCs/>
                <w:i/>
                <w:iCs/>
                <w:sz w:val="22"/>
                <w:szCs w:val="22"/>
                <w:lang w:val="en-AU" w:eastAsia="en-NZ"/>
              </w:rPr>
            </w:pPr>
            <w:r w:rsidRPr="00334DFB">
              <w:rPr>
                <w:rFonts w:asciiTheme="minorHAnsi" w:hAnsiTheme="minorHAnsi" w:cs="Arial"/>
                <w:bCs/>
                <w:i/>
                <w:iCs/>
                <w:sz w:val="22"/>
                <w:szCs w:val="22"/>
                <w:lang w:val="en-AU" w:eastAsia="en-NZ"/>
              </w:rPr>
              <w:t>(</w:t>
            </w:r>
            <w:r>
              <w:rPr>
                <w:rFonts w:asciiTheme="minorHAnsi" w:hAnsiTheme="minorHAnsi" w:cs="Arial"/>
                <w:bCs/>
                <w:i/>
                <w:iCs/>
                <w:sz w:val="22"/>
                <w:szCs w:val="22"/>
                <w:lang w:val="en-AU" w:eastAsia="en-NZ"/>
              </w:rPr>
              <w:t>7</w:t>
            </w:r>
            <w:r w:rsidRPr="00334DFB">
              <w:rPr>
                <w:rFonts w:asciiTheme="minorHAnsi" w:hAnsiTheme="minorHAnsi" w:cs="Arial"/>
                <w:bCs/>
                <w:i/>
                <w:iCs/>
                <w:sz w:val="22"/>
                <w:szCs w:val="22"/>
                <w:lang w:val="en-AU" w:eastAsia="en-NZ"/>
              </w:rPr>
              <w:t xml:space="preserve">0,700) </w:t>
            </w:r>
          </w:p>
        </w:tc>
        <w:tc>
          <w:tcPr>
            <w:tcW w:w="1275" w:type="dxa"/>
          </w:tcPr>
          <w:p w:rsidR="00334DFB" w:rsidRPr="00334DFB" w:rsidRDefault="00334DFB" w:rsidP="00334DFB">
            <w:pPr>
              <w:spacing w:before="60" w:after="60"/>
              <w:jc w:val="right"/>
              <w:rPr>
                <w:rFonts w:asciiTheme="minorHAnsi" w:hAnsiTheme="minorHAnsi" w:cs="Arial"/>
                <w:bCs/>
                <w:sz w:val="22"/>
                <w:szCs w:val="22"/>
                <w:lang w:val="en-AU" w:eastAsia="en-NZ"/>
              </w:rPr>
            </w:pPr>
            <w:r w:rsidRPr="00334DFB">
              <w:rPr>
                <w:rFonts w:asciiTheme="minorHAnsi" w:hAnsiTheme="minorHAnsi" w:cs="Arial"/>
                <w:bCs/>
                <w:sz w:val="22"/>
                <w:szCs w:val="22"/>
                <w:lang w:val="en-AU" w:eastAsia="en-NZ"/>
              </w:rPr>
              <w:t>(</w:t>
            </w:r>
            <w:r>
              <w:rPr>
                <w:rFonts w:asciiTheme="minorHAnsi" w:hAnsiTheme="minorHAnsi" w:cs="Arial"/>
                <w:bCs/>
                <w:sz w:val="22"/>
                <w:szCs w:val="22"/>
                <w:lang w:val="en-AU" w:eastAsia="en-NZ"/>
              </w:rPr>
              <w:t>5</w:t>
            </w:r>
            <w:r w:rsidRPr="00334DFB">
              <w:rPr>
                <w:rFonts w:asciiTheme="minorHAnsi" w:hAnsiTheme="minorHAnsi" w:cs="Arial"/>
                <w:bCs/>
                <w:sz w:val="22"/>
                <w:szCs w:val="22"/>
                <w:lang w:val="en-AU" w:eastAsia="en-NZ"/>
              </w:rPr>
              <w:t>3,700)</w:t>
            </w:r>
          </w:p>
        </w:tc>
        <w:tc>
          <w:tcPr>
            <w:tcW w:w="1196" w:type="dxa"/>
          </w:tcPr>
          <w:p w:rsidR="00334DFB" w:rsidRPr="00334DFB" w:rsidRDefault="00334DFB" w:rsidP="00334DFB">
            <w:pPr>
              <w:spacing w:before="60" w:after="60"/>
              <w:jc w:val="right"/>
              <w:rPr>
                <w:rFonts w:asciiTheme="minorHAnsi" w:hAnsiTheme="minorHAnsi" w:cs="Arial"/>
                <w:bCs/>
                <w:sz w:val="22"/>
                <w:szCs w:val="22"/>
                <w:lang w:val="en-AU"/>
              </w:rPr>
            </w:pPr>
            <w:r w:rsidRPr="00334DFB">
              <w:rPr>
                <w:rFonts w:asciiTheme="minorHAnsi" w:hAnsiTheme="minorHAnsi" w:cs="Arial"/>
                <w:bCs/>
                <w:sz w:val="22"/>
                <w:szCs w:val="22"/>
                <w:lang w:val="en-AU"/>
              </w:rPr>
              <w:t>(</w:t>
            </w:r>
            <w:r>
              <w:rPr>
                <w:rFonts w:asciiTheme="minorHAnsi" w:hAnsiTheme="minorHAnsi" w:cs="Arial"/>
                <w:bCs/>
                <w:sz w:val="22"/>
                <w:szCs w:val="22"/>
                <w:lang w:val="en-AU"/>
              </w:rPr>
              <w:t>7</w:t>
            </w:r>
            <w:r w:rsidRPr="00334DFB">
              <w:rPr>
                <w:rFonts w:asciiTheme="minorHAnsi" w:hAnsiTheme="minorHAnsi" w:cs="Arial"/>
                <w:bCs/>
                <w:sz w:val="22"/>
                <w:szCs w:val="22"/>
                <w:lang w:val="en-AU"/>
              </w:rPr>
              <w:t>1,200)</w:t>
            </w:r>
          </w:p>
        </w:tc>
      </w:tr>
      <w:tr w:rsidR="00334DFB" w:rsidRPr="00334DFB" w:rsidTr="00334DFB">
        <w:tc>
          <w:tcPr>
            <w:tcW w:w="675"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Previous year brought forward</w:t>
            </w:r>
          </w:p>
        </w:tc>
        <w:tc>
          <w:tcPr>
            <w:tcW w:w="1134" w:type="dxa"/>
          </w:tcPr>
          <w:p w:rsidR="00334DFB" w:rsidRPr="00334DFB" w:rsidRDefault="00334DFB" w:rsidP="00334DFB">
            <w:pPr>
              <w:spacing w:before="60" w:after="60"/>
              <w:jc w:val="right"/>
              <w:rPr>
                <w:rFonts w:asciiTheme="minorHAnsi" w:hAnsiTheme="minorHAnsi" w:cs="Arial"/>
                <w:bCs/>
                <w:i/>
                <w:iCs/>
                <w:sz w:val="22"/>
                <w:szCs w:val="22"/>
                <w:lang w:val="en-AU" w:eastAsia="en-NZ"/>
              </w:rPr>
            </w:pPr>
            <w:r w:rsidRPr="00334DFB">
              <w:rPr>
                <w:rFonts w:asciiTheme="minorHAnsi" w:hAnsiTheme="minorHAnsi" w:cs="Arial"/>
                <w:bCs/>
                <w:i/>
                <w:iCs/>
                <w:sz w:val="22"/>
                <w:szCs w:val="22"/>
                <w:lang w:val="en-AU" w:eastAsia="en-NZ"/>
              </w:rPr>
              <w:t>511,837</w:t>
            </w:r>
          </w:p>
        </w:tc>
        <w:tc>
          <w:tcPr>
            <w:tcW w:w="1275" w:type="dxa"/>
          </w:tcPr>
          <w:p w:rsidR="00334DFB" w:rsidRPr="00334DFB" w:rsidRDefault="00334DFB" w:rsidP="00334DFB">
            <w:pPr>
              <w:spacing w:before="60" w:after="60"/>
              <w:jc w:val="right"/>
              <w:rPr>
                <w:rFonts w:asciiTheme="minorHAnsi" w:hAnsiTheme="minorHAnsi" w:cs="Arial"/>
                <w:bCs/>
                <w:sz w:val="22"/>
                <w:szCs w:val="22"/>
                <w:lang w:val="en-AU" w:eastAsia="en-NZ"/>
              </w:rPr>
            </w:pPr>
            <w:r w:rsidRPr="00334DFB">
              <w:rPr>
                <w:rFonts w:asciiTheme="minorHAnsi" w:hAnsiTheme="minorHAnsi" w:cs="Arial"/>
                <w:bCs/>
                <w:sz w:val="22"/>
                <w:szCs w:val="22"/>
                <w:lang w:val="en-AU" w:eastAsia="en-NZ"/>
              </w:rPr>
              <w:t>4</w:t>
            </w:r>
            <w:r>
              <w:rPr>
                <w:rFonts w:asciiTheme="minorHAnsi" w:hAnsiTheme="minorHAnsi" w:cs="Arial"/>
                <w:bCs/>
                <w:sz w:val="22"/>
                <w:szCs w:val="22"/>
                <w:lang w:val="en-AU" w:eastAsia="en-NZ"/>
              </w:rPr>
              <w:t>4</w:t>
            </w:r>
            <w:r w:rsidRPr="00334DFB">
              <w:rPr>
                <w:rFonts w:asciiTheme="minorHAnsi" w:hAnsiTheme="minorHAnsi" w:cs="Arial"/>
                <w:bCs/>
                <w:sz w:val="22"/>
                <w:szCs w:val="22"/>
                <w:lang w:val="en-AU" w:eastAsia="en-NZ"/>
              </w:rPr>
              <w:t>1,137</w:t>
            </w:r>
          </w:p>
        </w:tc>
        <w:tc>
          <w:tcPr>
            <w:tcW w:w="1196" w:type="dxa"/>
          </w:tcPr>
          <w:p w:rsidR="00334DFB" w:rsidRPr="00334DFB" w:rsidRDefault="00334DFB" w:rsidP="00334DFB">
            <w:pPr>
              <w:spacing w:before="60" w:after="60"/>
              <w:jc w:val="right"/>
              <w:rPr>
                <w:rFonts w:asciiTheme="minorHAnsi" w:hAnsiTheme="minorHAnsi" w:cs="Arial"/>
                <w:bCs/>
                <w:sz w:val="22"/>
                <w:szCs w:val="22"/>
                <w:lang w:val="en-AU"/>
              </w:rPr>
            </w:pPr>
            <w:r>
              <w:rPr>
                <w:rFonts w:asciiTheme="minorHAnsi" w:hAnsiTheme="minorHAnsi" w:cs="Arial"/>
                <w:bCs/>
                <w:sz w:val="22"/>
                <w:szCs w:val="22"/>
                <w:lang w:val="en-AU"/>
              </w:rPr>
              <w:t>38</w:t>
            </w:r>
            <w:r w:rsidRPr="00334DFB">
              <w:rPr>
                <w:rFonts w:asciiTheme="minorHAnsi" w:hAnsiTheme="minorHAnsi" w:cs="Arial"/>
                <w:bCs/>
                <w:sz w:val="22"/>
                <w:szCs w:val="22"/>
                <w:lang w:val="en-AU"/>
              </w:rPr>
              <w:t>7,437</w:t>
            </w:r>
          </w:p>
        </w:tc>
      </w:tr>
      <w:tr w:rsidR="00334DFB" w:rsidRPr="00334DFB" w:rsidTr="00334DFB">
        <w:tc>
          <w:tcPr>
            <w:tcW w:w="675" w:type="dxa"/>
            <w:tcBorders>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962" w:type="dxa"/>
            <w:gridSpan w:val="2"/>
            <w:tcBorders>
              <w:lef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Balance</w:t>
            </w:r>
          </w:p>
        </w:tc>
        <w:tc>
          <w:tcPr>
            <w:tcW w:w="1134" w:type="dxa"/>
          </w:tcPr>
          <w:p w:rsidR="00334DFB" w:rsidRPr="00334DFB" w:rsidRDefault="00334DFB" w:rsidP="00334DFB">
            <w:pPr>
              <w:spacing w:before="60" w:after="60"/>
              <w:jc w:val="right"/>
              <w:rPr>
                <w:rFonts w:asciiTheme="minorHAnsi" w:hAnsiTheme="minorHAnsi" w:cs="Arial"/>
                <w:b/>
                <w:i/>
                <w:iCs/>
                <w:sz w:val="22"/>
                <w:szCs w:val="22"/>
                <w:lang w:val="en-AU" w:eastAsia="en-NZ"/>
              </w:rPr>
            </w:pPr>
            <w:r w:rsidRPr="00334DFB">
              <w:rPr>
                <w:rFonts w:asciiTheme="minorHAnsi" w:hAnsiTheme="minorHAnsi" w:cs="Arial"/>
                <w:b/>
                <w:i/>
                <w:iCs/>
                <w:sz w:val="22"/>
                <w:szCs w:val="22"/>
                <w:lang w:val="en-AU" w:eastAsia="en-NZ"/>
              </w:rPr>
              <w:t>4</w:t>
            </w:r>
            <w:r>
              <w:rPr>
                <w:rFonts w:asciiTheme="minorHAnsi" w:hAnsiTheme="minorHAnsi" w:cs="Arial"/>
                <w:b/>
                <w:i/>
                <w:iCs/>
                <w:sz w:val="22"/>
                <w:szCs w:val="22"/>
                <w:lang w:val="en-AU" w:eastAsia="en-NZ"/>
              </w:rPr>
              <w:t>4</w:t>
            </w:r>
            <w:r w:rsidRPr="00334DFB">
              <w:rPr>
                <w:rFonts w:asciiTheme="minorHAnsi" w:hAnsiTheme="minorHAnsi" w:cs="Arial"/>
                <w:b/>
                <w:i/>
                <w:iCs/>
                <w:sz w:val="22"/>
                <w:szCs w:val="22"/>
                <w:lang w:val="en-AU" w:eastAsia="en-NZ"/>
              </w:rPr>
              <w:t>1,137</w:t>
            </w:r>
          </w:p>
        </w:tc>
        <w:tc>
          <w:tcPr>
            <w:tcW w:w="1275" w:type="dxa"/>
          </w:tcPr>
          <w:p w:rsidR="00334DFB" w:rsidRPr="00334DFB" w:rsidRDefault="00334DFB" w:rsidP="00334DFB">
            <w:pPr>
              <w:spacing w:before="60" w:after="60"/>
              <w:jc w:val="right"/>
              <w:rPr>
                <w:rFonts w:asciiTheme="minorHAnsi" w:hAnsiTheme="minorHAnsi" w:cs="Arial"/>
                <w:b/>
                <w:iCs/>
                <w:sz w:val="22"/>
                <w:szCs w:val="22"/>
                <w:lang w:val="en-AU" w:eastAsia="en-NZ"/>
              </w:rPr>
            </w:pPr>
            <w:r>
              <w:rPr>
                <w:rFonts w:asciiTheme="minorHAnsi" w:hAnsiTheme="minorHAnsi" w:cs="Arial"/>
                <w:b/>
                <w:iCs/>
                <w:sz w:val="22"/>
                <w:szCs w:val="22"/>
                <w:lang w:val="en-AU" w:eastAsia="en-NZ"/>
              </w:rPr>
              <w:t>38</w:t>
            </w:r>
            <w:r w:rsidRPr="00334DFB">
              <w:rPr>
                <w:rFonts w:asciiTheme="minorHAnsi" w:hAnsiTheme="minorHAnsi" w:cs="Arial"/>
                <w:b/>
                <w:iCs/>
                <w:sz w:val="22"/>
                <w:szCs w:val="22"/>
                <w:lang w:val="en-AU" w:eastAsia="en-NZ"/>
              </w:rPr>
              <w:t>7,437</w:t>
            </w:r>
          </w:p>
        </w:tc>
        <w:tc>
          <w:tcPr>
            <w:tcW w:w="1196" w:type="dxa"/>
          </w:tcPr>
          <w:p w:rsidR="00334DFB" w:rsidRPr="00334DFB" w:rsidRDefault="00334DFB" w:rsidP="00334DFB">
            <w:pPr>
              <w:spacing w:before="60" w:after="60"/>
              <w:jc w:val="right"/>
              <w:rPr>
                <w:rFonts w:asciiTheme="minorHAnsi" w:hAnsiTheme="minorHAnsi" w:cs="Arial"/>
                <w:b/>
                <w:iCs/>
                <w:sz w:val="22"/>
                <w:szCs w:val="22"/>
                <w:lang w:val="en-AU" w:eastAsia="en-NZ"/>
              </w:rPr>
            </w:pPr>
            <w:r w:rsidRPr="00334DFB">
              <w:rPr>
                <w:rFonts w:asciiTheme="minorHAnsi" w:hAnsiTheme="minorHAnsi" w:cs="Arial"/>
                <w:b/>
                <w:iCs/>
                <w:sz w:val="22"/>
                <w:szCs w:val="22"/>
                <w:lang w:val="en-AU" w:eastAsia="en-NZ"/>
              </w:rPr>
              <w:t>3</w:t>
            </w:r>
            <w:r>
              <w:rPr>
                <w:rFonts w:asciiTheme="minorHAnsi" w:hAnsiTheme="minorHAnsi" w:cs="Arial"/>
                <w:b/>
                <w:iCs/>
                <w:sz w:val="22"/>
                <w:szCs w:val="22"/>
                <w:lang w:val="en-AU" w:eastAsia="en-NZ"/>
              </w:rPr>
              <w:t>1</w:t>
            </w:r>
            <w:r w:rsidRPr="00334DFB">
              <w:rPr>
                <w:rFonts w:asciiTheme="minorHAnsi" w:hAnsiTheme="minorHAnsi" w:cs="Arial"/>
                <w:b/>
                <w:iCs/>
                <w:sz w:val="22"/>
                <w:szCs w:val="22"/>
                <w:lang w:val="en-AU" w:eastAsia="en-NZ"/>
              </w:rPr>
              <w:t>6,237</w:t>
            </w:r>
          </w:p>
        </w:tc>
      </w:tr>
    </w:tbl>
    <w:p w:rsidR="00334DFB" w:rsidRPr="00334DFB" w:rsidRDefault="00334DFB" w:rsidP="00334DFB">
      <w:pPr>
        <w:keepNext/>
        <w:spacing w:before="120" w:after="240"/>
        <w:jc w:val="both"/>
        <w:outlineLvl w:val="2"/>
        <w:rPr>
          <w:rFonts w:ascii="Arial Mäori" w:hAnsi="Arial Mäori"/>
          <w:b/>
          <w:iCs/>
          <w:sz w:val="24"/>
          <w:lang w:val="en-AU"/>
        </w:rPr>
      </w:pPr>
    </w:p>
    <w:p w:rsidR="00334DFB" w:rsidRPr="00334DFB" w:rsidRDefault="00334DFB" w:rsidP="00334DFB">
      <w:pPr>
        <w:spacing w:before="120" w:after="120"/>
        <w:jc w:val="both"/>
        <w:rPr>
          <w:rFonts w:ascii="Arial" w:hAnsi="Arial"/>
          <w:lang w:val="en-AU"/>
        </w:rPr>
      </w:pPr>
    </w:p>
    <w:p w:rsidR="00334DFB" w:rsidRPr="00334DFB" w:rsidRDefault="00334DFB" w:rsidP="00334DFB">
      <w:pPr>
        <w:keepNext/>
        <w:spacing w:before="120" w:after="240"/>
        <w:jc w:val="both"/>
        <w:outlineLvl w:val="2"/>
        <w:rPr>
          <w:rFonts w:asciiTheme="minorHAnsi" w:hAnsiTheme="minorHAnsi"/>
          <w:b/>
          <w:iCs/>
          <w:sz w:val="22"/>
          <w:szCs w:val="22"/>
          <w:lang w:val="en-AU"/>
        </w:rPr>
      </w:pPr>
      <w:r w:rsidRPr="00334DFB">
        <w:rPr>
          <w:rFonts w:asciiTheme="minorHAnsi" w:hAnsiTheme="minorHAnsi"/>
          <w:b/>
          <w:iCs/>
          <w:sz w:val="22"/>
          <w:szCs w:val="22"/>
          <w:lang w:val="en-AU"/>
        </w:rPr>
        <w:t>PART B: INCOME FROM CONTRIBUTIONS</w:t>
      </w:r>
    </w:p>
    <w:p w:rsidR="00334DFB" w:rsidRPr="00334DFB" w:rsidRDefault="00334DFB" w:rsidP="00334DFB">
      <w:pPr>
        <w:spacing w:before="120" w:after="120"/>
        <w:ind w:left="709" w:hanging="720"/>
        <w:jc w:val="both"/>
        <w:rPr>
          <w:rFonts w:asciiTheme="minorHAnsi" w:hAnsiTheme="minorHAnsi" w:cs="Arial"/>
          <w:sz w:val="22"/>
          <w:szCs w:val="22"/>
          <w:lang w:val="en-AU"/>
        </w:rPr>
      </w:pPr>
      <w:r w:rsidRPr="00334DFB">
        <w:rPr>
          <w:rFonts w:asciiTheme="minorHAnsi" w:hAnsiTheme="minorHAnsi" w:cs="Arial"/>
          <w:b/>
          <w:sz w:val="22"/>
          <w:szCs w:val="22"/>
          <w:lang w:val="en-AU"/>
        </w:rPr>
        <w:t>9.</w:t>
      </w:r>
      <w:r w:rsidRPr="00334DFB">
        <w:rPr>
          <w:rFonts w:asciiTheme="minorHAnsi" w:hAnsiTheme="minorHAnsi" w:cs="Arial"/>
          <w:b/>
          <w:sz w:val="22"/>
          <w:szCs w:val="22"/>
          <w:lang w:val="en-AU"/>
        </w:rPr>
        <w:tab/>
        <w:t>Contributions.</w:t>
      </w:r>
      <w:r w:rsidRPr="00334DFB">
        <w:rPr>
          <w:rFonts w:asciiTheme="minorHAnsi" w:hAnsiTheme="minorHAnsi" w:cs="Arial"/>
          <w:sz w:val="22"/>
          <w:szCs w:val="22"/>
          <w:lang w:val="en-AU"/>
        </w:rPr>
        <w:t xml:space="preserve">  The sum of $292,536 for 2014 and $295,026 for 2015 and $295,026 for 2016 from the several Dioceses in Aotearoa New Zealand, the Diocese of Polynesia, and Te </w:t>
      </w:r>
      <w:proofErr w:type="spellStart"/>
      <w:r w:rsidRPr="00334DFB">
        <w:rPr>
          <w:rFonts w:asciiTheme="minorHAnsi" w:hAnsiTheme="minorHAnsi" w:cs="Arial"/>
          <w:sz w:val="22"/>
          <w:szCs w:val="22"/>
          <w:lang w:val="en-AU"/>
        </w:rPr>
        <w:t>Pīhopatanga</w:t>
      </w:r>
      <w:proofErr w:type="spellEnd"/>
      <w:r w:rsidRPr="00334DFB">
        <w:rPr>
          <w:rFonts w:asciiTheme="minorHAnsi" w:hAnsiTheme="minorHAnsi" w:cs="Arial"/>
          <w:sz w:val="22"/>
          <w:szCs w:val="22"/>
          <w:lang w:val="en-AU"/>
        </w:rPr>
        <w:t xml:space="preserve"> o Aotearoa, is payable by monthly instalments not later than the last day of each month.  </w:t>
      </w:r>
    </w:p>
    <w:p w:rsidR="00334DFB" w:rsidRPr="00334DFB" w:rsidRDefault="00334DFB" w:rsidP="00334DFB">
      <w:pPr>
        <w:spacing w:before="120" w:after="120"/>
        <w:ind w:left="709" w:hanging="720"/>
        <w:jc w:val="both"/>
        <w:rPr>
          <w:rFonts w:asciiTheme="minorHAnsi" w:hAnsiTheme="minorHAnsi" w:cs="Arial"/>
          <w:sz w:val="22"/>
          <w:szCs w:val="22"/>
          <w:lang w:val="en-AU"/>
        </w:rPr>
      </w:pPr>
      <w:r w:rsidRPr="00334DFB">
        <w:rPr>
          <w:rFonts w:asciiTheme="minorHAnsi" w:hAnsiTheme="minorHAnsi" w:cs="Arial"/>
          <w:b/>
          <w:sz w:val="22"/>
          <w:szCs w:val="22"/>
          <w:lang w:val="en-AU"/>
        </w:rPr>
        <w:t>10.</w:t>
      </w:r>
      <w:r w:rsidRPr="00334DFB">
        <w:rPr>
          <w:rFonts w:asciiTheme="minorHAnsi" w:hAnsiTheme="minorHAnsi" w:cs="Arial"/>
          <w:sz w:val="22"/>
          <w:szCs w:val="22"/>
          <w:lang w:val="en-AU"/>
        </w:rPr>
        <w:t xml:space="preserve"> </w:t>
      </w:r>
      <w:r w:rsidRPr="00334DFB">
        <w:rPr>
          <w:rFonts w:asciiTheme="minorHAnsi" w:hAnsiTheme="minorHAnsi" w:cs="Arial"/>
          <w:sz w:val="22"/>
          <w:szCs w:val="22"/>
          <w:lang w:val="en-AU"/>
        </w:rPr>
        <w:tab/>
      </w:r>
      <w:r w:rsidRPr="00334DFB">
        <w:rPr>
          <w:rFonts w:asciiTheme="minorHAnsi" w:hAnsiTheme="minorHAnsi" w:cs="Arial"/>
          <w:b/>
          <w:sz w:val="22"/>
          <w:szCs w:val="22"/>
          <w:lang w:val="en-AU"/>
        </w:rPr>
        <w:t>Allocation.</w:t>
      </w:r>
      <w:r w:rsidRPr="00334DFB">
        <w:rPr>
          <w:rFonts w:asciiTheme="minorHAnsi" w:hAnsiTheme="minorHAnsi" w:cs="Arial"/>
          <w:sz w:val="22"/>
          <w:szCs w:val="22"/>
          <w:lang w:val="en-AU"/>
        </w:rPr>
        <w:t xml:space="preserve">  The amounts payable by each Diocese and Te </w:t>
      </w:r>
      <w:proofErr w:type="spellStart"/>
      <w:r w:rsidRPr="00334DFB">
        <w:rPr>
          <w:rFonts w:asciiTheme="minorHAnsi" w:hAnsiTheme="minorHAnsi" w:cs="Arial"/>
          <w:sz w:val="22"/>
          <w:szCs w:val="22"/>
          <w:lang w:val="en-AU"/>
        </w:rPr>
        <w:t>Pīhopatanga</w:t>
      </w:r>
      <w:proofErr w:type="spellEnd"/>
      <w:r w:rsidRPr="00334DFB">
        <w:rPr>
          <w:rFonts w:asciiTheme="minorHAnsi" w:hAnsiTheme="minorHAnsi" w:cs="Arial"/>
          <w:sz w:val="22"/>
          <w:szCs w:val="22"/>
          <w:lang w:val="en-AU"/>
        </w:rPr>
        <w:t xml:space="preserve"> for each of those years is shown in the columns headed “2014,” “2015,” and “2016” respectively in the Table for this Part.</w:t>
      </w:r>
    </w:p>
    <w:p w:rsidR="00334DFB" w:rsidRPr="00334DFB" w:rsidRDefault="00334DFB" w:rsidP="00334DFB">
      <w:pPr>
        <w:tabs>
          <w:tab w:val="num" w:pos="567"/>
        </w:tabs>
        <w:spacing w:after="240"/>
        <w:ind w:left="567" w:hanging="709"/>
        <w:jc w:val="both"/>
        <w:rPr>
          <w:rFonts w:asciiTheme="minorHAnsi" w:hAnsiTheme="minorHAnsi"/>
          <w:b/>
          <w:sz w:val="22"/>
          <w:szCs w:val="22"/>
          <w:u w:val="single"/>
          <w:lang w:val="en-AU"/>
        </w:rPr>
      </w:pPr>
    </w:p>
    <w:p w:rsidR="00334DFB" w:rsidRPr="00334DFB" w:rsidRDefault="00334DFB" w:rsidP="00334DFB">
      <w:pPr>
        <w:rPr>
          <w:rFonts w:asciiTheme="minorHAnsi" w:hAnsiTheme="minorHAnsi"/>
          <w:b/>
          <w:sz w:val="22"/>
          <w:szCs w:val="22"/>
          <w:u w:val="single"/>
          <w:lang w:val="en-AU"/>
        </w:rPr>
      </w:pPr>
      <w:r w:rsidRPr="00334DFB">
        <w:rPr>
          <w:rFonts w:asciiTheme="minorHAnsi" w:hAnsiTheme="minorHAnsi"/>
          <w:b/>
          <w:sz w:val="22"/>
          <w:szCs w:val="22"/>
          <w:u w:val="single"/>
          <w:lang w:val="en-AU"/>
        </w:rPr>
        <w:br w:type="page"/>
      </w:r>
    </w:p>
    <w:p w:rsidR="00334DFB" w:rsidRPr="00334DFB" w:rsidRDefault="00334DFB" w:rsidP="00334DFB">
      <w:pPr>
        <w:tabs>
          <w:tab w:val="num" w:pos="567"/>
        </w:tabs>
        <w:spacing w:after="240"/>
        <w:ind w:left="567" w:hanging="709"/>
        <w:jc w:val="both"/>
        <w:rPr>
          <w:rFonts w:asciiTheme="minorHAnsi" w:hAnsiTheme="minorHAnsi"/>
          <w:b/>
          <w:sz w:val="22"/>
          <w:szCs w:val="22"/>
          <w:u w:val="single"/>
          <w:lang w:val="en-AU"/>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4837"/>
        <w:gridCol w:w="1257"/>
        <w:gridCol w:w="1138"/>
        <w:gridCol w:w="1316"/>
      </w:tblGrid>
      <w:tr w:rsidR="00334DFB" w:rsidRPr="00334DFB" w:rsidTr="00334DFB">
        <w:tc>
          <w:tcPr>
            <w:tcW w:w="661" w:type="dxa"/>
            <w:tcBorders>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PART B - INCOME</w:t>
            </w:r>
          </w:p>
        </w:tc>
        <w:tc>
          <w:tcPr>
            <w:tcW w:w="1257"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138"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316"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Contributions</w:t>
            </w:r>
          </w:p>
        </w:tc>
        <w:tc>
          <w:tcPr>
            <w:tcW w:w="1257" w:type="dxa"/>
          </w:tcPr>
          <w:p w:rsidR="00334DFB" w:rsidRPr="00334DFB" w:rsidRDefault="00334DFB" w:rsidP="00334DFB">
            <w:pPr>
              <w:spacing w:after="120"/>
              <w:jc w:val="right"/>
              <w:rPr>
                <w:rFonts w:asciiTheme="minorHAnsi" w:hAnsiTheme="minorHAnsi" w:cs="Arial"/>
                <w:b/>
                <w:bCs/>
                <w:sz w:val="22"/>
                <w:szCs w:val="22"/>
                <w:lang w:val="en-AU"/>
              </w:rPr>
            </w:pPr>
          </w:p>
        </w:tc>
        <w:tc>
          <w:tcPr>
            <w:tcW w:w="1138" w:type="dxa"/>
          </w:tcPr>
          <w:p w:rsidR="00334DFB" w:rsidRPr="00334DFB" w:rsidRDefault="00334DFB" w:rsidP="00334DFB">
            <w:pPr>
              <w:spacing w:after="120"/>
              <w:jc w:val="right"/>
              <w:rPr>
                <w:rFonts w:asciiTheme="minorHAnsi" w:hAnsiTheme="minorHAnsi" w:cs="Arial"/>
                <w:b/>
                <w:bCs/>
                <w:sz w:val="22"/>
                <w:szCs w:val="22"/>
                <w:lang w:val="en-AU"/>
              </w:rPr>
            </w:pPr>
          </w:p>
        </w:tc>
        <w:tc>
          <w:tcPr>
            <w:tcW w:w="1316" w:type="dxa"/>
          </w:tcPr>
          <w:p w:rsidR="00334DFB" w:rsidRPr="00334DFB" w:rsidRDefault="00334DFB" w:rsidP="00334DFB">
            <w:pPr>
              <w:spacing w:after="120"/>
              <w:jc w:val="right"/>
              <w:rPr>
                <w:rFonts w:asciiTheme="minorHAnsi" w:hAnsiTheme="minorHAnsi" w:cs="Arial"/>
                <w:b/>
                <w:bCs/>
                <w:sz w:val="22"/>
                <w:szCs w:val="22"/>
                <w:lang w:val="en-AU"/>
              </w:rPr>
            </w:pP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Auckland</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60,000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Christchurch</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57,222</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57,222</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57,222</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Dunedin</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16,714</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16,714</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16,714</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Nelson</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16,500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17,500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17,500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 xml:space="preserve">Diocese of </w:t>
            </w:r>
            <w:proofErr w:type="spellStart"/>
            <w:r w:rsidRPr="00334DFB">
              <w:rPr>
                <w:rFonts w:asciiTheme="minorHAnsi" w:hAnsiTheme="minorHAnsi" w:cs="Arial"/>
                <w:bCs/>
                <w:sz w:val="22"/>
                <w:szCs w:val="22"/>
                <w:lang w:val="en-AU"/>
              </w:rPr>
              <w:t>Waiapu</w:t>
            </w:r>
            <w:proofErr w:type="spellEnd"/>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38,850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39,590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39,590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Waikato</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22,000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22,750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22,750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Wellington</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42,000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42,000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42,000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Diocese of Polynesia</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15,000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15,750</w:t>
            </w:r>
          </w:p>
        </w:tc>
        <w:tc>
          <w:tcPr>
            <w:tcW w:w="1316"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15,750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 xml:space="preserve">Te </w:t>
            </w:r>
            <w:proofErr w:type="spellStart"/>
            <w:r w:rsidRPr="00334DFB">
              <w:rPr>
                <w:rFonts w:asciiTheme="minorHAnsi" w:hAnsiTheme="minorHAnsi" w:cs="Arial"/>
                <w:bCs/>
                <w:sz w:val="22"/>
                <w:szCs w:val="22"/>
                <w:lang w:val="en-AU"/>
              </w:rPr>
              <w:t>Pīhopatanga</w:t>
            </w:r>
            <w:proofErr w:type="spellEnd"/>
            <w:r w:rsidRPr="00334DFB">
              <w:rPr>
                <w:rFonts w:asciiTheme="minorHAnsi" w:hAnsiTheme="minorHAnsi" w:cs="Arial"/>
                <w:bCs/>
                <w:sz w:val="22"/>
                <w:szCs w:val="22"/>
                <w:lang w:val="en-AU"/>
              </w:rPr>
              <w:t xml:space="preserve"> o Aotearoa</w:t>
            </w:r>
          </w:p>
        </w:tc>
        <w:tc>
          <w:tcPr>
            <w:tcW w:w="1257" w:type="dxa"/>
            <w:tcBorders>
              <w:bottom w:val="single" w:sz="4" w:space="0" w:color="auto"/>
            </w:tcBorders>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23,500</w:t>
            </w:r>
          </w:p>
        </w:tc>
        <w:tc>
          <w:tcPr>
            <w:tcW w:w="1138" w:type="dxa"/>
            <w:tcBorders>
              <w:bottom w:val="single" w:sz="4" w:space="0" w:color="auto"/>
            </w:tcBorders>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23,500</w:t>
            </w:r>
          </w:p>
        </w:tc>
        <w:tc>
          <w:tcPr>
            <w:tcW w:w="1316" w:type="dxa"/>
            <w:tcBorders>
              <w:bottom w:val="single" w:sz="4" w:space="0" w:color="auto"/>
            </w:tcBorders>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23,500</w:t>
            </w:r>
          </w:p>
        </w:tc>
      </w:tr>
      <w:tr w:rsidR="00334DFB" w:rsidRPr="00334DFB" w:rsidTr="00334DFB">
        <w:tc>
          <w:tcPr>
            <w:tcW w:w="661" w:type="dxa"/>
            <w:tcBorders>
              <w:bottom w:val="single" w:sz="4" w:space="0" w:color="auto"/>
              <w:right w:val="nil"/>
            </w:tcBorders>
          </w:tcPr>
          <w:p w:rsidR="00334DFB" w:rsidRPr="00334DFB" w:rsidRDefault="00334DFB" w:rsidP="00334DFB">
            <w:pPr>
              <w:spacing w:after="120"/>
              <w:jc w:val="both"/>
              <w:rPr>
                <w:rFonts w:asciiTheme="minorHAnsi" w:hAnsiTheme="minorHAnsi" w:cs="Arial"/>
                <w:b/>
                <w:bCs/>
                <w:sz w:val="22"/>
                <w:szCs w:val="22"/>
                <w:lang w:val="en-AU"/>
              </w:rPr>
            </w:pPr>
          </w:p>
        </w:tc>
        <w:tc>
          <w:tcPr>
            <w:tcW w:w="4837"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SUB TOTAL</w:t>
            </w:r>
          </w:p>
        </w:tc>
        <w:tc>
          <w:tcPr>
            <w:tcW w:w="1257"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292,536</w:t>
            </w:r>
          </w:p>
        </w:tc>
        <w:tc>
          <w:tcPr>
            <w:tcW w:w="1138" w:type="dxa"/>
            <w:tcBorders>
              <w:bottom w:val="single" w:sz="4" w:space="0" w:color="auto"/>
            </w:tcBorders>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295,026</w:t>
            </w:r>
          </w:p>
        </w:tc>
        <w:tc>
          <w:tcPr>
            <w:tcW w:w="1316" w:type="dxa"/>
            <w:tcBorders>
              <w:bottom w:val="single" w:sz="4" w:space="0" w:color="auto"/>
            </w:tcBorders>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295,026</w:t>
            </w:r>
          </w:p>
        </w:tc>
      </w:tr>
    </w:tbl>
    <w:p w:rsidR="00334DFB" w:rsidRPr="00334DFB" w:rsidRDefault="00334DFB" w:rsidP="00334DFB">
      <w:pPr>
        <w:spacing w:after="120"/>
        <w:ind w:left="567" w:hanging="567"/>
        <w:jc w:val="both"/>
        <w:rPr>
          <w:rFonts w:asciiTheme="minorHAnsi" w:hAnsiTheme="minorHAnsi" w:cs="Arial"/>
          <w:b/>
          <w:sz w:val="22"/>
          <w:szCs w:val="22"/>
          <w:lang w:val="en-AU"/>
        </w:rPr>
      </w:pPr>
    </w:p>
    <w:p w:rsidR="00334DFB" w:rsidRPr="00334DFB" w:rsidRDefault="00334DFB" w:rsidP="00334DFB">
      <w:pPr>
        <w:spacing w:after="120"/>
        <w:ind w:left="567" w:hanging="567"/>
        <w:jc w:val="both"/>
        <w:rPr>
          <w:rFonts w:asciiTheme="minorHAnsi" w:hAnsiTheme="minorHAnsi" w:cs="Arial"/>
          <w:b/>
          <w:sz w:val="22"/>
          <w:szCs w:val="22"/>
          <w:lang w:val="en-AU"/>
        </w:rPr>
      </w:pPr>
    </w:p>
    <w:p w:rsidR="00334DFB" w:rsidRPr="00334DFB" w:rsidRDefault="00334DFB" w:rsidP="00334DFB">
      <w:pPr>
        <w:spacing w:after="120"/>
        <w:ind w:left="709" w:hanging="709"/>
        <w:jc w:val="both"/>
        <w:rPr>
          <w:rFonts w:asciiTheme="minorHAnsi" w:hAnsiTheme="minorHAnsi" w:cs="Arial"/>
          <w:sz w:val="22"/>
          <w:szCs w:val="22"/>
          <w:lang w:val="en-AU"/>
        </w:rPr>
      </w:pPr>
      <w:r w:rsidRPr="00334DFB">
        <w:rPr>
          <w:rFonts w:asciiTheme="minorHAnsi" w:hAnsiTheme="minorHAnsi" w:cs="Arial"/>
          <w:b/>
          <w:sz w:val="22"/>
          <w:szCs w:val="22"/>
          <w:lang w:val="en-AU"/>
        </w:rPr>
        <w:t>11.</w:t>
      </w:r>
      <w:r w:rsidRPr="00334DFB">
        <w:rPr>
          <w:rFonts w:asciiTheme="minorHAnsi" w:hAnsiTheme="minorHAnsi" w:cs="Arial"/>
          <w:b/>
          <w:sz w:val="22"/>
          <w:szCs w:val="22"/>
          <w:lang w:val="en-AU"/>
        </w:rPr>
        <w:tab/>
        <w:t>Sources of revenue.</w:t>
      </w:r>
      <w:r w:rsidRPr="00334DFB">
        <w:rPr>
          <w:rFonts w:asciiTheme="minorHAnsi" w:hAnsiTheme="minorHAnsi" w:cs="Arial"/>
          <w:sz w:val="22"/>
          <w:szCs w:val="22"/>
          <w:lang w:val="en-AU"/>
        </w:rPr>
        <w:t xml:space="preserve">  The General Secretary can draw on the following sources to meet the disbursements referred to in the Table to this Part:</w:t>
      </w:r>
    </w:p>
    <w:p w:rsidR="00334DFB" w:rsidRPr="00334DFB" w:rsidRDefault="00334DFB" w:rsidP="00334DFB">
      <w:pPr>
        <w:tabs>
          <w:tab w:val="left" w:pos="709"/>
        </w:tabs>
        <w:spacing w:after="120"/>
        <w:ind w:left="1276" w:hanging="567"/>
        <w:jc w:val="both"/>
        <w:rPr>
          <w:rFonts w:asciiTheme="minorHAnsi" w:hAnsiTheme="minorHAnsi" w:cs="Arial"/>
          <w:sz w:val="22"/>
          <w:szCs w:val="22"/>
          <w:lang w:val="en-AU"/>
        </w:rPr>
      </w:pPr>
      <w:r w:rsidRPr="00334DFB">
        <w:rPr>
          <w:rFonts w:asciiTheme="minorHAnsi" w:hAnsiTheme="minorHAnsi" w:cs="Arial"/>
          <w:sz w:val="22"/>
          <w:szCs w:val="22"/>
          <w:lang w:val="en-AU"/>
        </w:rPr>
        <w:t>(a)</w:t>
      </w:r>
      <w:r w:rsidRPr="00334DFB">
        <w:rPr>
          <w:rFonts w:asciiTheme="minorHAnsi" w:hAnsiTheme="minorHAnsi" w:cs="Arial"/>
          <w:sz w:val="22"/>
          <w:szCs w:val="22"/>
          <w:lang w:val="en-AU"/>
        </w:rPr>
        <w:tab/>
      </w:r>
      <w:proofErr w:type="gramStart"/>
      <w:r w:rsidRPr="00334DFB">
        <w:rPr>
          <w:rFonts w:asciiTheme="minorHAnsi" w:hAnsiTheme="minorHAnsi" w:cs="Arial"/>
          <w:sz w:val="22"/>
          <w:szCs w:val="22"/>
          <w:lang w:val="en-AU"/>
        </w:rPr>
        <w:t>the</w:t>
      </w:r>
      <w:proofErr w:type="gramEnd"/>
      <w:r w:rsidRPr="00334DFB">
        <w:rPr>
          <w:rFonts w:asciiTheme="minorHAnsi" w:hAnsiTheme="minorHAnsi" w:cs="Arial"/>
          <w:sz w:val="22"/>
          <w:szCs w:val="22"/>
          <w:lang w:val="en-AU"/>
        </w:rPr>
        <w:t xml:space="preserve"> contributions referred to in Section 9;</w:t>
      </w:r>
    </w:p>
    <w:p w:rsidR="00334DFB" w:rsidRPr="00334DFB" w:rsidRDefault="00334DFB" w:rsidP="00334DFB">
      <w:pPr>
        <w:tabs>
          <w:tab w:val="left" w:pos="709"/>
        </w:tabs>
        <w:spacing w:after="120"/>
        <w:ind w:left="1276" w:hanging="567"/>
        <w:jc w:val="both"/>
        <w:rPr>
          <w:rFonts w:asciiTheme="minorHAnsi" w:hAnsiTheme="minorHAnsi" w:cs="Arial"/>
          <w:sz w:val="22"/>
          <w:szCs w:val="22"/>
          <w:lang w:val="en-AU"/>
        </w:rPr>
      </w:pPr>
      <w:r w:rsidRPr="00334DFB">
        <w:rPr>
          <w:rFonts w:asciiTheme="minorHAnsi" w:hAnsiTheme="minorHAnsi" w:cs="Arial"/>
          <w:sz w:val="22"/>
          <w:szCs w:val="22"/>
          <w:lang w:val="en-AU"/>
        </w:rPr>
        <w:t>(b)</w:t>
      </w:r>
      <w:r w:rsidRPr="00334DFB">
        <w:rPr>
          <w:rFonts w:asciiTheme="minorHAnsi" w:hAnsiTheme="minorHAnsi" w:cs="Arial"/>
          <w:b/>
          <w:sz w:val="22"/>
          <w:szCs w:val="22"/>
          <w:lang w:val="en-AU"/>
        </w:rPr>
        <w:tab/>
      </w:r>
      <w:proofErr w:type="gramStart"/>
      <w:r w:rsidRPr="00334DFB">
        <w:rPr>
          <w:rFonts w:asciiTheme="minorHAnsi" w:hAnsiTheme="minorHAnsi" w:cs="Arial"/>
          <w:sz w:val="22"/>
          <w:szCs w:val="22"/>
          <w:lang w:val="en-AU"/>
        </w:rPr>
        <w:t>interest</w:t>
      </w:r>
      <w:proofErr w:type="gramEnd"/>
      <w:r w:rsidRPr="00334DFB">
        <w:rPr>
          <w:rFonts w:asciiTheme="minorHAnsi" w:hAnsiTheme="minorHAnsi" w:cs="Arial"/>
          <w:sz w:val="22"/>
          <w:szCs w:val="22"/>
          <w:lang w:val="en-AU"/>
        </w:rPr>
        <w:t xml:space="preserve"> received from the investment of funds received for expenditure under Part B; </w:t>
      </w:r>
    </w:p>
    <w:p w:rsidR="00334DFB" w:rsidRPr="00334DFB" w:rsidRDefault="00334DFB" w:rsidP="00334DFB">
      <w:pPr>
        <w:tabs>
          <w:tab w:val="left" w:pos="709"/>
        </w:tabs>
        <w:spacing w:after="120"/>
        <w:ind w:left="1276" w:hanging="567"/>
        <w:jc w:val="both"/>
        <w:rPr>
          <w:rFonts w:asciiTheme="minorHAnsi" w:hAnsiTheme="minorHAnsi" w:cs="Arial"/>
          <w:sz w:val="22"/>
          <w:szCs w:val="22"/>
          <w:lang w:val="en-AU"/>
        </w:rPr>
      </w:pPr>
      <w:r w:rsidRPr="00334DFB">
        <w:rPr>
          <w:rFonts w:asciiTheme="minorHAnsi" w:hAnsiTheme="minorHAnsi" w:cs="Arial"/>
          <w:sz w:val="22"/>
          <w:szCs w:val="22"/>
          <w:lang w:val="en-AU"/>
        </w:rPr>
        <w:t>(c)</w:t>
      </w:r>
      <w:r w:rsidRPr="00334DFB">
        <w:rPr>
          <w:rFonts w:asciiTheme="minorHAnsi" w:hAnsiTheme="minorHAnsi" w:cs="Arial"/>
          <w:sz w:val="22"/>
          <w:szCs w:val="22"/>
          <w:lang w:val="en-AU"/>
        </w:rPr>
        <w:tab/>
      </w:r>
      <w:proofErr w:type="gramStart"/>
      <w:r w:rsidRPr="00334DFB">
        <w:rPr>
          <w:rFonts w:asciiTheme="minorHAnsi" w:hAnsiTheme="minorHAnsi" w:cs="Arial"/>
          <w:sz w:val="22"/>
          <w:szCs w:val="22"/>
          <w:lang w:val="en-AU"/>
        </w:rPr>
        <w:t>funds</w:t>
      </w:r>
      <w:proofErr w:type="gramEnd"/>
      <w:r w:rsidRPr="00334DFB">
        <w:rPr>
          <w:rFonts w:asciiTheme="minorHAnsi" w:hAnsiTheme="minorHAnsi" w:cs="Arial"/>
          <w:sz w:val="22"/>
          <w:szCs w:val="22"/>
          <w:lang w:val="en-AU"/>
        </w:rPr>
        <w:t xml:space="preserve"> shown as transferred from Part A to Part B in the Tables;</w:t>
      </w:r>
    </w:p>
    <w:p w:rsidR="00334DFB" w:rsidRPr="00334DFB" w:rsidRDefault="00334DFB" w:rsidP="00334DFB">
      <w:pPr>
        <w:tabs>
          <w:tab w:val="left" w:pos="709"/>
        </w:tabs>
        <w:spacing w:after="120"/>
        <w:ind w:left="1276" w:hanging="567"/>
        <w:jc w:val="both"/>
        <w:rPr>
          <w:rFonts w:asciiTheme="minorHAnsi" w:hAnsiTheme="minorHAnsi" w:cs="Arial"/>
          <w:sz w:val="22"/>
          <w:szCs w:val="22"/>
          <w:lang w:val="en-AU"/>
        </w:rPr>
      </w:pPr>
      <w:r w:rsidRPr="00334DFB">
        <w:rPr>
          <w:rFonts w:asciiTheme="minorHAnsi" w:hAnsiTheme="minorHAnsi" w:cs="Arial"/>
          <w:sz w:val="22"/>
          <w:szCs w:val="22"/>
          <w:lang w:val="en-AU"/>
        </w:rPr>
        <w:t>(d)</w:t>
      </w:r>
      <w:r w:rsidRPr="00334DFB">
        <w:rPr>
          <w:rFonts w:asciiTheme="minorHAnsi" w:hAnsiTheme="minorHAnsi" w:cs="Arial"/>
          <w:sz w:val="22"/>
          <w:szCs w:val="22"/>
          <w:lang w:val="en-AU"/>
        </w:rPr>
        <w:tab/>
        <w:t>Part B funds carried forward under Section 5;</w:t>
      </w:r>
    </w:p>
    <w:p w:rsidR="00334DFB" w:rsidRPr="00334DFB" w:rsidRDefault="00334DFB" w:rsidP="00334DFB">
      <w:pPr>
        <w:tabs>
          <w:tab w:val="left" w:pos="709"/>
        </w:tabs>
        <w:spacing w:after="120"/>
        <w:ind w:left="1276" w:hanging="567"/>
        <w:jc w:val="both"/>
        <w:rPr>
          <w:rFonts w:asciiTheme="minorHAnsi" w:hAnsiTheme="minorHAnsi" w:cs="Arial"/>
          <w:sz w:val="22"/>
          <w:szCs w:val="22"/>
          <w:lang w:val="en-AU"/>
        </w:rPr>
      </w:pPr>
      <w:r w:rsidRPr="00334DFB">
        <w:rPr>
          <w:rFonts w:asciiTheme="minorHAnsi" w:hAnsiTheme="minorHAnsi" w:cs="Arial"/>
          <w:sz w:val="22"/>
          <w:szCs w:val="22"/>
          <w:lang w:val="en-AU"/>
        </w:rPr>
        <w:t>(e)</w:t>
      </w:r>
      <w:r w:rsidRPr="00334DFB">
        <w:rPr>
          <w:rFonts w:asciiTheme="minorHAnsi" w:hAnsiTheme="minorHAnsi" w:cs="Arial"/>
          <w:sz w:val="22"/>
          <w:szCs w:val="22"/>
          <w:lang w:val="en-AU"/>
        </w:rPr>
        <w:tab/>
      </w:r>
      <w:proofErr w:type="gramStart"/>
      <w:r w:rsidRPr="00334DFB">
        <w:rPr>
          <w:rFonts w:asciiTheme="minorHAnsi" w:hAnsiTheme="minorHAnsi" w:cs="Arial"/>
          <w:sz w:val="22"/>
          <w:szCs w:val="22"/>
          <w:lang w:val="en-AU"/>
        </w:rPr>
        <w:t>any</w:t>
      </w:r>
      <w:proofErr w:type="gramEnd"/>
      <w:r w:rsidRPr="00334DFB">
        <w:rPr>
          <w:rFonts w:asciiTheme="minorHAnsi" w:hAnsiTheme="minorHAnsi" w:cs="Arial"/>
          <w:sz w:val="22"/>
          <w:szCs w:val="22"/>
          <w:lang w:val="en-AU"/>
        </w:rPr>
        <w:t xml:space="preserve"> additional funds received by the General Synod/</w:t>
      </w:r>
      <w:proofErr w:type="spellStart"/>
      <w:r w:rsidRPr="00334DFB">
        <w:rPr>
          <w:rFonts w:asciiTheme="minorHAnsi" w:hAnsiTheme="minorHAnsi" w:cs="Arial"/>
          <w:sz w:val="22"/>
          <w:szCs w:val="22"/>
          <w:lang w:val="en-AU"/>
        </w:rPr>
        <w:t>te</w:t>
      </w:r>
      <w:proofErr w:type="spellEnd"/>
      <w:r w:rsidRPr="00334DFB">
        <w:rPr>
          <w:rFonts w:asciiTheme="minorHAnsi" w:hAnsiTheme="minorHAnsi" w:cs="Arial"/>
          <w:sz w:val="22"/>
          <w:szCs w:val="22"/>
          <w:lang w:val="en-AU"/>
        </w:rPr>
        <w:t xml:space="preserve"> </w:t>
      </w:r>
      <w:proofErr w:type="spellStart"/>
      <w:r w:rsidRPr="00334DFB">
        <w:rPr>
          <w:rFonts w:asciiTheme="minorHAnsi" w:hAnsiTheme="minorHAnsi" w:cs="Arial"/>
          <w:sz w:val="22"/>
          <w:szCs w:val="22"/>
          <w:lang w:val="en-AU"/>
        </w:rPr>
        <w:t>Hīnota</w:t>
      </w:r>
      <w:proofErr w:type="spellEnd"/>
      <w:r w:rsidRPr="00334DFB">
        <w:rPr>
          <w:rFonts w:asciiTheme="minorHAnsi" w:hAnsiTheme="minorHAnsi" w:cs="Arial"/>
          <w:sz w:val="22"/>
          <w:szCs w:val="22"/>
          <w:lang w:val="en-AU"/>
        </w:rPr>
        <w:t xml:space="preserve"> </w:t>
      </w:r>
      <w:proofErr w:type="spellStart"/>
      <w:r w:rsidRPr="00334DFB">
        <w:rPr>
          <w:rFonts w:asciiTheme="minorHAnsi" w:hAnsiTheme="minorHAnsi" w:cs="Arial"/>
          <w:sz w:val="22"/>
          <w:szCs w:val="22"/>
          <w:lang w:val="en-AU"/>
        </w:rPr>
        <w:t>Whānui</w:t>
      </w:r>
      <w:proofErr w:type="spellEnd"/>
      <w:r w:rsidRPr="00334DFB">
        <w:rPr>
          <w:rFonts w:asciiTheme="minorHAnsi" w:hAnsiTheme="minorHAnsi" w:cs="Arial"/>
          <w:sz w:val="22"/>
          <w:szCs w:val="22"/>
          <w:lang w:val="en-AU"/>
        </w:rPr>
        <w:t xml:space="preserve"> not designated    for the expenditure approved under Part A.</w:t>
      </w:r>
    </w:p>
    <w:p w:rsidR="00334DFB" w:rsidRPr="00334DFB" w:rsidRDefault="00334DFB" w:rsidP="00334DFB">
      <w:pPr>
        <w:tabs>
          <w:tab w:val="left" w:pos="993"/>
        </w:tabs>
        <w:spacing w:after="120"/>
        <w:ind w:left="567" w:hanging="567"/>
        <w:jc w:val="both"/>
        <w:rPr>
          <w:rFonts w:asciiTheme="minorHAnsi" w:hAnsiTheme="minorHAnsi" w:cs="Arial"/>
          <w:sz w:val="22"/>
          <w:szCs w:val="22"/>
          <w:lang w:val="en-AU"/>
        </w:rPr>
      </w:pPr>
    </w:p>
    <w:p w:rsidR="00334DFB" w:rsidRPr="00334DFB" w:rsidRDefault="00334DFB" w:rsidP="00334DFB">
      <w:pPr>
        <w:spacing w:after="120"/>
        <w:ind w:left="709" w:hanging="709"/>
        <w:jc w:val="both"/>
        <w:rPr>
          <w:rFonts w:asciiTheme="minorHAnsi" w:hAnsiTheme="minorHAnsi" w:cs="Arial"/>
          <w:sz w:val="22"/>
          <w:szCs w:val="22"/>
          <w:lang w:val="en-AU"/>
        </w:rPr>
      </w:pPr>
      <w:r w:rsidRPr="00334DFB">
        <w:rPr>
          <w:rFonts w:asciiTheme="minorHAnsi" w:hAnsiTheme="minorHAnsi" w:cs="Arial"/>
          <w:b/>
          <w:sz w:val="22"/>
          <w:szCs w:val="22"/>
          <w:lang w:val="en-AU"/>
        </w:rPr>
        <w:t>12.</w:t>
      </w:r>
      <w:r w:rsidRPr="00334DFB">
        <w:rPr>
          <w:rFonts w:asciiTheme="minorHAnsi" w:hAnsiTheme="minorHAnsi" w:cs="Arial"/>
          <w:b/>
          <w:sz w:val="22"/>
          <w:szCs w:val="22"/>
          <w:lang w:val="en-AU"/>
        </w:rPr>
        <w:tab/>
        <w:t xml:space="preserve">Return of contributions. </w:t>
      </w:r>
      <w:r w:rsidRPr="00334DFB">
        <w:rPr>
          <w:rFonts w:asciiTheme="minorHAnsi" w:hAnsiTheme="minorHAnsi" w:cs="Arial"/>
          <w:sz w:val="22"/>
          <w:szCs w:val="22"/>
          <w:lang w:val="en-AU"/>
        </w:rPr>
        <w:t xml:space="preserve">If there are unexpended funds, or there is otherwise a surplus of funds at the end of 2014, the Standing Committee can, instead of carrying the surplus forward, return any surplus funds held the end of 2014 to the respective contributors on a rateable basis. </w:t>
      </w:r>
    </w:p>
    <w:p w:rsidR="00334DFB" w:rsidRPr="00334DFB" w:rsidRDefault="00334DFB" w:rsidP="00334DFB">
      <w:pPr>
        <w:spacing w:after="120"/>
        <w:ind w:left="567" w:hanging="567"/>
        <w:jc w:val="both"/>
        <w:rPr>
          <w:rFonts w:asciiTheme="minorHAnsi" w:hAnsiTheme="minorHAnsi" w:cs="Arial"/>
          <w:sz w:val="22"/>
          <w:szCs w:val="22"/>
          <w:lang w:val="en-AU"/>
        </w:rPr>
      </w:pPr>
    </w:p>
    <w:p w:rsidR="00334DFB" w:rsidRPr="00334DFB" w:rsidRDefault="00334DFB" w:rsidP="00334DFB">
      <w:pPr>
        <w:spacing w:after="120"/>
        <w:ind w:left="709" w:hanging="709"/>
        <w:jc w:val="both"/>
        <w:rPr>
          <w:rFonts w:asciiTheme="minorHAnsi" w:hAnsiTheme="minorHAnsi" w:cs="Arial"/>
          <w:sz w:val="22"/>
          <w:szCs w:val="22"/>
          <w:lang w:val="en-AU"/>
        </w:rPr>
      </w:pPr>
      <w:r w:rsidRPr="00334DFB">
        <w:rPr>
          <w:rFonts w:asciiTheme="minorHAnsi" w:hAnsiTheme="minorHAnsi" w:cs="Arial"/>
          <w:b/>
          <w:sz w:val="22"/>
          <w:szCs w:val="22"/>
          <w:lang w:val="en-AU"/>
        </w:rPr>
        <w:t>13.</w:t>
      </w:r>
      <w:r w:rsidRPr="00334DFB">
        <w:rPr>
          <w:rFonts w:asciiTheme="minorHAnsi" w:hAnsiTheme="minorHAnsi" w:cs="Arial"/>
          <w:sz w:val="22"/>
          <w:szCs w:val="22"/>
          <w:lang w:val="en-AU"/>
        </w:rPr>
        <w:tab/>
      </w:r>
      <w:r w:rsidRPr="00334DFB">
        <w:rPr>
          <w:rFonts w:asciiTheme="minorHAnsi" w:hAnsiTheme="minorHAnsi" w:cs="Arial"/>
          <w:b/>
          <w:sz w:val="22"/>
          <w:szCs w:val="22"/>
          <w:lang w:val="en-AU"/>
        </w:rPr>
        <w:t xml:space="preserve">Shortfall in revenue.  </w:t>
      </w:r>
      <w:r w:rsidRPr="00334DFB">
        <w:rPr>
          <w:rFonts w:asciiTheme="minorHAnsi" w:hAnsiTheme="minorHAnsi" w:cs="Arial"/>
          <w:sz w:val="22"/>
          <w:szCs w:val="22"/>
          <w:lang w:val="en-AU"/>
        </w:rPr>
        <w:t>The General Secretary can make payments only when sufficient money is available from the sources referred to in section 11. If in the opinion of the General Secretary sufficient money is not available then payments will be reduced or not made at all. Nothing in section 3 contradicts this section.</w:t>
      </w:r>
    </w:p>
    <w:p w:rsidR="00334DFB" w:rsidRPr="00334DFB" w:rsidRDefault="00334DFB" w:rsidP="00334DFB">
      <w:pPr>
        <w:spacing w:after="120"/>
        <w:ind w:left="567" w:hanging="567"/>
        <w:jc w:val="both"/>
        <w:rPr>
          <w:rFonts w:asciiTheme="minorHAnsi" w:hAnsiTheme="minorHAnsi" w:cs="Arial"/>
          <w:sz w:val="22"/>
          <w:szCs w:val="22"/>
          <w:lang w:val="en-AU"/>
        </w:rPr>
      </w:pPr>
    </w:p>
    <w:p w:rsidR="00334DFB" w:rsidRPr="00334DFB" w:rsidRDefault="00334DFB" w:rsidP="00334DFB">
      <w:pPr>
        <w:tabs>
          <w:tab w:val="num" w:pos="709"/>
        </w:tabs>
        <w:spacing w:after="120"/>
        <w:ind w:left="709" w:hanging="709"/>
        <w:jc w:val="both"/>
        <w:rPr>
          <w:rFonts w:asciiTheme="minorHAnsi" w:hAnsiTheme="minorHAnsi" w:cs="Arial"/>
          <w:b/>
          <w:bCs/>
          <w:sz w:val="22"/>
          <w:szCs w:val="22"/>
          <w:lang w:val="en-AU"/>
        </w:rPr>
      </w:pPr>
      <w:r w:rsidRPr="00334DFB">
        <w:rPr>
          <w:rFonts w:asciiTheme="minorHAnsi" w:hAnsiTheme="minorHAnsi" w:cs="Arial"/>
          <w:b/>
          <w:bCs/>
          <w:sz w:val="22"/>
          <w:szCs w:val="22"/>
          <w:lang w:val="en-AU"/>
        </w:rPr>
        <w:t>14.</w:t>
      </w:r>
      <w:r w:rsidRPr="00334DFB">
        <w:rPr>
          <w:rFonts w:asciiTheme="minorHAnsi" w:hAnsiTheme="minorHAnsi" w:cs="Arial"/>
          <w:bCs/>
          <w:sz w:val="22"/>
          <w:szCs w:val="22"/>
          <w:lang w:val="en-AU"/>
        </w:rPr>
        <w:tab/>
      </w:r>
      <w:r w:rsidRPr="00334DFB">
        <w:rPr>
          <w:rFonts w:asciiTheme="minorHAnsi" w:hAnsiTheme="minorHAnsi" w:cs="Arial"/>
          <w:b/>
          <w:bCs/>
          <w:sz w:val="22"/>
          <w:szCs w:val="22"/>
          <w:lang w:val="en-AU"/>
        </w:rPr>
        <w:t>Precautionary measures.</w:t>
      </w:r>
    </w:p>
    <w:p w:rsidR="00334DFB" w:rsidRPr="00334DFB" w:rsidRDefault="00334DFB" w:rsidP="00334DFB">
      <w:pPr>
        <w:tabs>
          <w:tab w:val="num" w:pos="0"/>
          <w:tab w:val="num" w:pos="709"/>
        </w:tabs>
        <w:spacing w:after="120"/>
        <w:ind w:left="709" w:right="-22" w:hanging="709"/>
        <w:jc w:val="both"/>
        <w:rPr>
          <w:rFonts w:asciiTheme="minorHAnsi" w:hAnsiTheme="minorHAnsi" w:cs="Arial"/>
          <w:sz w:val="22"/>
          <w:szCs w:val="22"/>
          <w:lang w:val="en-AU"/>
        </w:rPr>
      </w:pPr>
      <w:r w:rsidRPr="00334DFB">
        <w:rPr>
          <w:rFonts w:asciiTheme="minorHAnsi" w:hAnsiTheme="minorHAnsi" w:cs="Arial"/>
          <w:bCs/>
          <w:sz w:val="22"/>
          <w:szCs w:val="22"/>
          <w:lang w:val="en-AU"/>
        </w:rPr>
        <w:t>14.1</w:t>
      </w:r>
      <w:r w:rsidRPr="00334DFB">
        <w:rPr>
          <w:rFonts w:asciiTheme="minorHAnsi" w:hAnsiTheme="minorHAnsi" w:cs="Arial"/>
          <w:b/>
          <w:bCs/>
          <w:sz w:val="22"/>
          <w:szCs w:val="22"/>
          <w:lang w:val="en-AU"/>
        </w:rPr>
        <w:tab/>
      </w:r>
      <w:r w:rsidRPr="00334DFB">
        <w:rPr>
          <w:rFonts w:asciiTheme="minorHAnsi" w:hAnsiTheme="minorHAnsi" w:cs="Arial"/>
          <w:sz w:val="22"/>
          <w:szCs w:val="22"/>
          <w:lang w:val="en-AU"/>
        </w:rPr>
        <w:t>The Standing Committee must keep under review the expenditure of each budgetary item in Part B and is authorised to order the cessation of work in respect of that item if the provision of the statute for that item is likely to be overspent.</w:t>
      </w:r>
    </w:p>
    <w:p w:rsidR="00334DFB" w:rsidRPr="00334DFB" w:rsidRDefault="00334DFB" w:rsidP="00334DFB">
      <w:pPr>
        <w:tabs>
          <w:tab w:val="num" w:pos="709"/>
        </w:tabs>
        <w:spacing w:after="120"/>
        <w:ind w:left="709" w:hanging="709"/>
        <w:jc w:val="both"/>
        <w:rPr>
          <w:rFonts w:asciiTheme="minorHAnsi" w:hAnsiTheme="minorHAnsi" w:cs="Arial"/>
          <w:sz w:val="22"/>
          <w:szCs w:val="22"/>
          <w:lang w:val="en-AU"/>
        </w:rPr>
      </w:pPr>
      <w:r w:rsidRPr="00334DFB">
        <w:rPr>
          <w:rFonts w:asciiTheme="minorHAnsi" w:hAnsiTheme="minorHAnsi" w:cs="Arial"/>
          <w:bCs/>
          <w:sz w:val="22"/>
          <w:szCs w:val="22"/>
          <w:lang w:val="en-AU"/>
        </w:rPr>
        <w:t>14.2</w:t>
      </w:r>
      <w:r w:rsidRPr="00334DFB">
        <w:rPr>
          <w:rFonts w:asciiTheme="minorHAnsi" w:hAnsiTheme="minorHAnsi" w:cs="Arial"/>
          <w:sz w:val="22"/>
          <w:szCs w:val="22"/>
          <w:lang w:val="en-AU"/>
        </w:rPr>
        <w:tab/>
        <w:t>The Standing Committee allocates to each commission, committee and conference funded under Part B a portion of the allocation in this Statute within which it must operate. No commission, committee or conference shall exceed that limit without the prior authorisation of Standing Committee.</w:t>
      </w:r>
    </w:p>
    <w:p w:rsidR="00334DFB" w:rsidRPr="00334DFB" w:rsidRDefault="00334DFB" w:rsidP="00334DFB">
      <w:pPr>
        <w:tabs>
          <w:tab w:val="num" w:pos="709"/>
        </w:tabs>
        <w:spacing w:after="120"/>
        <w:ind w:left="709" w:hanging="709"/>
        <w:jc w:val="both"/>
        <w:rPr>
          <w:rFonts w:asciiTheme="minorHAnsi" w:hAnsiTheme="minorHAnsi" w:cs="Arial"/>
          <w:sz w:val="22"/>
          <w:szCs w:val="22"/>
          <w:lang w:val="en-AU"/>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4840"/>
        <w:gridCol w:w="1257"/>
        <w:gridCol w:w="1138"/>
        <w:gridCol w:w="1315"/>
      </w:tblGrid>
      <w:tr w:rsidR="00334DFB" w:rsidRPr="00334DFB" w:rsidTr="00334DFB">
        <w:tc>
          <w:tcPr>
            <w:tcW w:w="659"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Transfer from Part A to</w:t>
            </w:r>
          </w:p>
        </w:tc>
        <w:tc>
          <w:tcPr>
            <w:tcW w:w="1257"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138"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31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659"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Estimated Interest</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w:t>
            </w:r>
          </w:p>
        </w:tc>
        <w:tc>
          <w:tcPr>
            <w:tcW w:w="131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w:t>
            </w:r>
          </w:p>
        </w:tc>
      </w:tr>
      <w:tr w:rsidR="00334DFB" w:rsidRPr="00334DFB" w:rsidTr="00334DFB">
        <w:tc>
          <w:tcPr>
            <w:tcW w:w="659"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Communications/</w:t>
            </w:r>
            <w:proofErr w:type="spellStart"/>
            <w:r w:rsidRPr="00334DFB">
              <w:rPr>
                <w:rFonts w:asciiTheme="minorHAnsi" w:hAnsiTheme="minorHAnsi" w:cs="Arial"/>
                <w:bCs/>
                <w:sz w:val="22"/>
                <w:szCs w:val="22"/>
                <w:lang w:val="en-AU"/>
              </w:rPr>
              <w:t>Taonga</w:t>
            </w:r>
            <w:proofErr w:type="spellEnd"/>
            <w:r w:rsidRPr="00334DFB">
              <w:rPr>
                <w:rFonts w:asciiTheme="minorHAnsi" w:hAnsiTheme="minorHAnsi" w:cs="Arial"/>
                <w:bCs/>
                <w:sz w:val="22"/>
                <w:szCs w:val="22"/>
                <w:lang w:val="en-AU"/>
              </w:rPr>
              <w:t>/Media</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50,000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60,000</w:t>
            </w:r>
          </w:p>
        </w:tc>
        <w:tc>
          <w:tcPr>
            <w:tcW w:w="131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65,000</w:t>
            </w:r>
          </w:p>
        </w:tc>
      </w:tr>
      <w:tr w:rsidR="00334DFB" w:rsidRPr="00334DFB" w:rsidTr="00334DFB">
        <w:tc>
          <w:tcPr>
            <w:tcW w:w="659"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Archives</w:t>
            </w:r>
          </w:p>
        </w:tc>
        <w:tc>
          <w:tcPr>
            <w:tcW w:w="1257"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1,200</w:t>
            </w:r>
          </w:p>
        </w:tc>
        <w:tc>
          <w:tcPr>
            <w:tcW w:w="1138"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1,200</w:t>
            </w:r>
          </w:p>
        </w:tc>
        <w:tc>
          <w:tcPr>
            <w:tcW w:w="131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1,200</w:t>
            </w:r>
          </w:p>
        </w:tc>
      </w:tr>
      <w:tr w:rsidR="00334DFB" w:rsidRPr="00334DFB" w:rsidTr="00334DFB">
        <w:tc>
          <w:tcPr>
            <w:tcW w:w="659" w:type="dxa"/>
            <w:tcBorders>
              <w:bottom w:val="single" w:sz="4" w:space="0" w:color="auto"/>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SUB TOTAL</w:t>
            </w:r>
          </w:p>
        </w:tc>
        <w:tc>
          <w:tcPr>
            <w:tcW w:w="1257" w:type="dxa"/>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53,200</w:t>
            </w:r>
          </w:p>
        </w:tc>
        <w:tc>
          <w:tcPr>
            <w:tcW w:w="1138" w:type="dxa"/>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63,200</w:t>
            </w:r>
          </w:p>
        </w:tc>
        <w:tc>
          <w:tcPr>
            <w:tcW w:w="1315" w:type="dxa"/>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68,200</w:t>
            </w:r>
          </w:p>
        </w:tc>
      </w:tr>
      <w:tr w:rsidR="00334DFB" w:rsidRPr="00334DFB" w:rsidTr="00334DFB">
        <w:tc>
          <w:tcPr>
            <w:tcW w:w="659" w:type="dxa"/>
            <w:tcBorders>
              <w:right w:val="nil"/>
            </w:tcBorders>
          </w:tcPr>
          <w:p w:rsidR="00334DFB" w:rsidRPr="00334DFB" w:rsidRDefault="00334DFB" w:rsidP="00334DFB">
            <w:pPr>
              <w:spacing w:after="120"/>
              <w:jc w:val="both"/>
              <w:rPr>
                <w:rFonts w:asciiTheme="minorHAnsi" w:hAnsiTheme="minorHAnsi" w:cs="Arial"/>
                <w:bCs/>
                <w:sz w:val="22"/>
                <w:szCs w:val="22"/>
                <w:lang w:val="en-AU"/>
              </w:rPr>
            </w:pPr>
          </w:p>
        </w:tc>
        <w:tc>
          <w:tcPr>
            <w:tcW w:w="4840" w:type="dxa"/>
            <w:tcBorders>
              <w:lef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TOTAL INCOME</w:t>
            </w:r>
          </w:p>
        </w:tc>
        <w:tc>
          <w:tcPr>
            <w:tcW w:w="1257" w:type="dxa"/>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345,736</w:t>
            </w:r>
          </w:p>
        </w:tc>
        <w:tc>
          <w:tcPr>
            <w:tcW w:w="1138" w:type="dxa"/>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358,226</w:t>
            </w:r>
          </w:p>
        </w:tc>
        <w:tc>
          <w:tcPr>
            <w:tcW w:w="1315" w:type="dxa"/>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363,226</w:t>
            </w:r>
          </w:p>
        </w:tc>
      </w:tr>
    </w:tbl>
    <w:p w:rsidR="00334DFB" w:rsidRPr="00334DFB" w:rsidRDefault="00334DFB" w:rsidP="00334DFB">
      <w:pPr>
        <w:spacing w:before="120" w:after="120"/>
        <w:ind w:left="567" w:hanging="567"/>
        <w:jc w:val="both"/>
        <w:rPr>
          <w:rFonts w:asciiTheme="minorHAnsi" w:hAnsiTheme="minorHAnsi"/>
          <w:sz w:val="22"/>
          <w:szCs w:val="22"/>
          <w:lang w:val="en-AU"/>
        </w:rPr>
      </w:pPr>
    </w:p>
    <w:p w:rsidR="00334DFB" w:rsidRPr="00334DFB" w:rsidRDefault="00334DFB" w:rsidP="00334DFB">
      <w:pPr>
        <w:spacing w:before="120" w:after="120"/>
        <w:ind w:left="709" w:hanging="709"/>
        <w:jc w:val="both"/>
        <w:rPr>
          <w:rFonts w:asciiTheme="minorHAnsi" w:hAnsiTheme="minorHAnsi" w:cs="Arial"/>
          <w:sz w:val="22"/>
          <w:szCs w:val="22"/>
          <w:lang w:val="en-AU"/>
        </w:rPr>
      </w:pPr>
      <w:r w:rsidRPr="00334DFB">
        <w:rPr>
          <w:rFonts w:asciiTheme="minorHAnsi" w:hAnsiTheme="minorHAnsi"/>
          <w:b/>
          <w:sz w:val="22"/>
          <w:szCs w:val="22"/>
          <w:lang w:val="en-AU"/>
        </w:rPr>
        <w:t>15.</w:t>
      </w:r>
      <w:r w:rsidRPr="00334DFB">
        <w:rPr>
          <w:rFonts w:asciiTheme="minorHAnsi" w:hAnsiTheme="minorHAnsi"/>
          <w:b/>
          <w:sz w:val="22"/>
          <w:szCs w:val="22"/>
          <w:lang w:val="en-AU"/>
        </w:rPr>
        <w:tab/>
      </w:r>
      <w:r w:rsidRPr="00334DFB">
        <w:rPr>
          <w:rFonts w:asciiTheme="minorHAnsi" w:hAnsiTheme="minorHAnsi"/>
          <w:sz w:val="22"/>
          <w:szCs w:val="22"/>
          <w:lang w:val="en-AU"/>
        </w:rPr>
        <w:t>The General Secretary following the receipt of the contributions listed in Clause 9, together with any 2014 carryover and any additional income, including interest, may make payments specified as follows:</w:t>
      </w:r>
    </w:p>
    <w:p w:rsidR="00334DFB" w:rsidRPr="00334DFB" w:rsidRDefault="00334DFB" w:rsidP="00334DFB">
      <w:pPr>
        <w:spacing w:before="120" w:after="120"/>
        <w:jc w:val="both"/>
        <w:rPr>
          <w:rFonts w:asciiTheme="minorHAnsi" w:hAnsiTheme="minorHAnsi" w:cs="Arial"/>
          <w:sz w:val="22"/>
          <w:szCs w:val="22"/>
          <w:lang w:val="en-AU"/>
        </w:rPr>
      </w:pP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8"/>
        <w:gridCol w:w="4749"/>
        <w:gridCol w:w="1245"/>
        <w:gridCol w:w="1245"/>
        <w:gridCol w:w="1252"/>
      </w:tblGrid>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Expenditure</w:t>
            </w:r>
          </w:p>
        </w:tc>
        <w:tc>
          <w:tcPr>
            <w:tcW w:w="124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252"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Communications Commission</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8,500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8,500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8,500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15.2</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Media Office</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107,500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117,500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122,500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15.3</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 xml:space="preserve">Anglican </w:t>
            </w:r>
            <w:proofErr w:type="spellStart"/>
            <w:r w:rsidRPr="00334DFB">
              <w:rPr>
                <w:rFonts w:asciiTheme="minorHAnsi" w:hAnsiTheme="minorHAnsi" w:cs="Arial"/>
                <w:bCs/>
                <w:sz w:val="22"/>
                <w:szCs w:val="22"/>
                <w:lang w:val="en-AU"/>
              </w:rPr>
              <w:t>Taonga</w:t>
            </w:r>
            <w:proofErr w:type="spellEnd"/>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86,000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89,000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92,000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15.4</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Archives</w:t>
            </w:r>
          </w:p>
        </w:tc>
        <w:tc>
          <w:tcPr>
            <w:tcW w:w="1245" w:type="dxa"/>
            <w:tcBorders>
              <w:bottom w:val="single" w:sz="4" w:space="0" w:color="000000"/>
            </w:tcBorders>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29,000</w:t>
            </w:r>
          </w:p>
        </w:tc>
        <w:tc>
          <w:tcPr>
            <w:tcW w:w="1245" w:type="dxa"/>
            <w:tcBorders>
              <w:bottom w:val="single" w:sz="4" w:space="0" w:color="000000"/>
            </w:tcBorders>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29,000</w:t>
            </w:r>
          </w:p>
        </w:tc>
        <w:tc>
          <w:tcPr>
            <w:tcW w:w="1252" w:type="dxa"/>
            <w:tcBorders>
              <w:bottom w:val="single" w:sz="4" w:space="0" w:color="000000"/>
            </w:tcBorders>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29,000</w:t>
            </w:r>
          </w:p>
        </w:tc>
      </w:tr>
      <w:tr w:rsidR="00334DFB" w:rsidRPr="00334DFB" w:rsidTr="00334DFB">
        <w:tc>
          <w:tcPr>
            <w:tcW w:w="718" w:type="dxa"/>
            <w:tcBorders>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SUB TOTAL</w:t>
            </w:r>
          </w:p>
        </w:tc>
        <w:tc>
          <w:tcPr>
            <w:tcW w:w="1245" w:type="dxa"/>
            <w:tcBorders>
              <w:bottom w:val="single" w:sz="4" w:space="0" w:color="auto"/>
            </w:tcBorders>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231,000</w:t>
            </w:r>
          </w:p>
        </w:tc>
        <w:tc>
          <w:tcPr>
            <w:tcW w:w="1245" w:type="dxa"/>
            <w:tcBorders>
              <w:bottom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244,000</w:t>
            </w:r>
          </w:p>
        </w:tc>
        <w:tc>
          <w:tcPr>
            <w:tcW w:w="1252" w:type="dxa"/>
            <w:tcBorders>
              <w:bottom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252,000</w:t>
            </w:r>
          </w:p>
        </w:tc>
      </w:tr>
      <w:tr w:rsidR="00334DFB" w:rsidRPr="00334DFB" w:rsidTr="00334DFB">
        <w:tc>
          <w:tcPr>
            <w:tcW w:w="718" w:type="dxa"/>
            <w:tcBorders>
              <w:top w:val="single" w:sz="4" w:space="0" w:color="auto"/>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top w:val="single" w:sz="4" w:space="0" w:color="auto"/>
              <w:left w:val="nil"/>
              <w:bottom w:val="single" w:sz="4" w:space="0" w:color="auto"/>
              <w:right w:val="nil"/>
            </w:tcBorders>
          </w:tcPr>
          <w:p w:rsidR="00334DFB" w:rsidRPr="00334DFB" w:rsidRDefault="00334DFB" w:rsidP="00334DFB">
            <w:pPr>
              <w:spacing w:before="60" w:after="60"/>
              <w:jc w:val="both"/>
              <w:rPr>
                <w:rFonts w:asciiTheme="minorHAnsi" w:hAnsiTheme="minorHAnsi" w:cs="Arial"/>
                <w:b/>
                <w:bCs/>
                <w:sz w:val="22"/>
                <w:szCs w:val="22"/>
                <w:u w:val="single"/>
                <w:lang w:val="en-AU"/>
              </w:rPr>
            </w:pPr>
          </w:p>
        </w:tc>
        <w:tc>
          <w:tcPr>
            <w:tcW w:w="124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Cs/>
                <w:sz w:val="22"/>
                <w:szCs w:val="22"/>
                <w:lang w:val="en-AU"/>
              </w:rPr>
            </w:pPr>
          </w:p>
        </w:tc>
        <w:tc>
          <w:tcPr>
            <w:tcW w:w="124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Cs/>
                <w:sz w:val="22"/>
                <w:szCs w:val="22"/>
                <w:lang w:val="en-AU"/>
              </w:rPr>
            </w:pPr>
          </w:p>
        </w:tc>
        <w:tc>
          <w:tcPr>
            <w:tcW w:w="1252"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Cs/>
                <w:sz w:val="22"/>
                <w:szCs w:val="22"/>
                <w:lang w:val="en-AU"/>
              </w:rPr>
            </w:pPr>
          </w:p>
        </w:tc>
      </w:tr>
      <w:tr w:rsidR="00334DFB" w:rsidRPr="00334DFB" w:rsidTr="00334DFB">
        <w:tc>
          <w:tcPr>
            <w:tcW w:w="718" w:type="dxa"/>
            <w:tcBorders>
              <w:top w:val="single" w:sz="4" w:space="0" w:color="auto"/>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top w:val="single" w:sz="4" w:space="0" w:color="auto"/>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Ecumenism</w:t>
            </w:r>
          </w:p>
        </w:tc>
        <w:tc>
          <w:tcPr>
            <w:tcW w:w="1245" w:type="dxa"/>
            <w:tcBorders>
              <w:top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5" w:type="dxa"/>
            <w:tcBorders>
              <w:top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252" w:type="dxa"/>
            <w:tcBorders>
              <w:top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15.5</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WCC – membership</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11,000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11,000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11,000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15.6</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WCC – Travel share</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3,500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3,500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3,500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15.7</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Christian Conference of Asia membership</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15.8</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Ecumenical Group (ex CCANZ)</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15.9</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Uniting Congregations ANZ</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24,000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24,000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24,000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15.10</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 xml:space="preserve">Tikanga Ecumenical Groups </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6,000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15.11</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Polynesia Ecumenical – Memberships</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20,000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20,000</w:t>
            </w:r>
          </w:p>
        </w:tc>
      </w:tr>
      <w:tr w:rsidR="00334DFB" w:rsidRPr="00334DFB" w:rsidTr="00334DFB">
        <w:tc>
          <w:tcPr>
            <w:tcW w:w="718" w:type="dxa"/>
            <w:tcBorders>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15.12</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15.13</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15.14</w:t>
            </w:r>
          </w:p>
        </w:tc>
        <w:tc>
          <w:tcPr>
            <w:tcW w:w="4749" w:type="dxa"/>
            <w:tcBorders>
              <w:lef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ARCCNZ</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UCANZ Office</w:t>
            </w:r>
          </w:p>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International Anglican Conferences</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3,000</w:t>
            </w:r>
          </w:p>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5,500</w:t>
            </w:r>
          </w:p>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5,000</w:t>
            </w:r>
          </w:p>
        </w:tc>
        <w:tc>
          <w:tcPr>
            <w:tcW w:w="1245"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3,500</w:t>
            </w:r>
          </w:p>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5,500</w:t>
            </w:r>
          </w:p>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5,000</w:t>
            </w:r>
          </w:p>
        </w:tc>
        <w:tc>
          <w:tcPr>
            <w:tcW w:w="1252" w:type="dxa"/>
          </w:tcPr>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3,500</w:t>
            </w:r>
          </w:p>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5,500</w:t>
            </w:r>
          </w:p>
          <w:p w:rsidR="00334DFB" w:rsidRPr="00334DFB" w:rsidRDefault="00334DFB" w:rsidP="00334DFB">
            <w:pPr>
              <w:spacing w:before="60" w:after="60"/>
              <w:jc w:val="right"/>
              <w:rPr>
                <w:rFonts w:asciiTheme="minorHAnsi" w:hAnsiTheme="minorHAnsi" w:cs="Arial"/>
                <w:iCs/>
                <w:sz w:val="22"/>
                <w:szCs w:val="22"/>
                <w:lang w:val="en-AU" w:eastAsia="en-NZ"/>
              </w:rPr>
            </w:pPr>
            <w:r w:rsidRPr="00334DFB">
              <w:rPr>
                <w:rFonts w:asciiTheme="minorHAnsi" w:hAnsiTheme="minorHAnsi" w:cs="Arial"/>
                <w:iCs/>
                <w:sz w:val="22"/>
                <w:szCs w:val="22"/>
                <w:lang w:val="en-AU" w:eastAsia="en-NZ"/>
              </w:rPr>
              <w:t>5,000</w:t>
            </w:r>
          </w:p>
        </w:tc>
      </w:tr>
    </w:tbl>
    <w:p w:rsidR="00334DFB" w:rsidRPr="00334DFB" w:rsidRDefault="00334DFB" w:rsidP="00334DFB">
      <w:pPr>
        <w:spacing w:before="120" w:after="120"/>
        <w:jc w:val="both"/>
        <w:rPr>
          <w:rFonts w:ascii="Arial" w:hAnsi="Arial"/>
          <w:lang w:val="en-AU"/>
        </w:rPr>
      </w:pPr>
      <w:r w:rsidRPr="00334DFB">
        <w:rPr>
          <w:rFonts w:ascii="Arial" w:hAnsi="Arial"/>
          <w:lang w:val="en-AU"/>
        </w:rPr>
        <w:br w:type="page"/>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8"/>
        <w:gridCol w:w="4749"/>
        <w:gridCol w:w="1245"/>
        <w:gridCol w:w="1245"/>
        <w:gridCol w:w="1252"/>
      </w:tblGrid>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Common Life</w:t>
            </w:r>
          </w:p>
        </w:tc>
        <w:tc>
          <w:tcPr>
            <w:tcW w:w="1245" w:type="dxa"/>
          </w:tcPr>
          <w:p w:rsidR="00334DFB" w:rsidRPr="00334DFB" w:rsidRDefault="00334DFB" w:rsidP="00334DFB">
            <w:pPr>
              <w:spacing w:before="60" w:after="60"/>
              <w:jc w:val="right"/>
              <w:rPr>
                <w:rFonts w:asciiTheme="minorHAnsi" w:hAnsiTheme="minorHAnsi" w:cs="Arial"/>
                <w:b/>
                <w:iCs/>
                <w:sz w:val="22"/>
                <w:szCs w:val="22"/>
                <w:lang w:val="en-AU" w:eastAsia="en-NZ"/>
              </w:rPr>
            </w:pPr>
            <w:r w:rsidRPr="00334DFB">
              <w:rPr>
                <w:rFonts w:asciiTheme="minorHAnsi" w:hAnsiTheme="minorHAnsi" w:cs="Arial"/>
                <w:b/>
                <w:iCs/>
                <w:sz w:val="22"/>
                <w:szCs w:val="22"/>
                <w:lang w:val="en-AU" w:eastAsia="en-NZ"/>
              </w:rPr>
              <w:t>2014</w:t>
            </w:r>
          </w:p>
        </w:tc>
        <w:tc>
          <w:tcPr>
            <w:tcW w:w="1245" w:type="dxa"/>
          </w:tcPr>
          <w:p w:rsidR="00334DFB" w:rsidRPr="00334DFB" w:rsidRDefault="00334DFB" w:rsidP="00334DFB">
            <w:pPr>
              <w:spacing w:before="60" w:after="60"/>
              <w:jc w:val="right"/>
              <w:rPr>
                <w:rFonts w:asciiTheme="minorHAnsi" w:hAnsiTheme="minorHAnsi" w:cs="Arial"/>
                <w:b/>
                <w:iCs/>
                <w:sz w:val="22"/>
                <w:szCs w:val="22"/>
                <w:lang w:val="en-AU" w:eastAsia="en-NZ"/>
              </w:rPr>
            </w:pPr>
            <w:r w:rsidRPr="00334DFB">
              <w:rPr>
                <w:rFonts w:asciiTheme="minorHAnsi" w:hAnsiTheme="minorHAnsi" w:cs="Arial"/>
                <w:b/>
                <w:iCs/>
                <w:sz w:val="22"/>
                <w:szCs w:val="22"/>
                <w:lang w:val="en-AU" w:eastAsia="en-NZ"/>
              </w:rPr>
              <w:t>2015</w:t>
            </w:r>
          </w:p>
        </w:tc>
        <w:tc>
          <w:tcPr>
            <w:tcW w:w="1252" w:type="dxa"/>
          </w:tcPr>
          <w:p w:rsidR="00334DFB" w:rsidRPr="00334DFB" w:rsidRDefault="00334DFB" w:rsidP="00334DFB">
            <w:pPr>
              <w:spacing w:before="60" w:after="60"/>
              <w:jc w:val="right"/>
              <w:rPr>
                <w:rFonts w:asciiTheme="minorHAnsi" w:hAnsiTheme="minorHAnsi" w:cs="Arial"/>
                <w:b/>
                <w:iCs/>
                <w:sz w:val="22"/>
                <w:szCs w:val="22"/>
                <w:lang w:val="en-AU" w:eastAsia="en-NZ"/>
              </w:rPr>
            </w:pPr>
            <w:r w:rsidRPr="00334DFB">
              <w:rPr>
                <w:rFonts w:asciiTheme="minorHAnsi" w:hAnsiTheme="minorHAnsi" w:cs="Arial"/>
                <w:b/>
                <w:iCs/>
                <w:sz w:val="22"/>
                <w:szCs w:val="22"/>
                <w:lang w:val="en-AU" w:eastAsia="en-NZ"/>
              </w:rPr>
              <w:t>2016</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15.15</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Churches Agency on International Issues</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15.16</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Churches Education Commission - contribution</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30,000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30,000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30,000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15.17</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CEC Meeting</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1,500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1,500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1,500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15.18</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proofErr w:type="spellStart"/>
            <w:r w:rsidRPr="00334DFB">
              <w:rPr>
                <w:rFonts w:asciiTheme="minorHAnsi" w:hAnsiTheme="minorHAnsi" w:cs="Arial"/>
                <w:bCs/>
                <w:sz w:val="22"/>
                <w:szCs w:val="22"/>
                <w:lang w:val="en-AU"/>
              </w:rPr>
              <w:t>InterChurch</w:t>
            </w:r>
            <w:proofErr w:type="spellEnd"/>
            <w:r w:rsidRPr="00334DFB">
              <w:rPr>
                <w:rFonts w:asciiTheme="minorHAnsi" w:hAnsiTheme="minorHAnsi" w:cs="Arial"/>
                <w:bCs/>
                <w:sz w:val="22"/>
                <w:szCs w:val="22"/>
                <w:lang w:val="en-AU"/>
              </w:rPr>
              <w:t xml:space="preserve"> Bioethics Council</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6,000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6,000</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6,000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15.19</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Anglican Tax Unit</w:t>
            </w:r>
          </w:p>
        </w:tc>
        <w:tc>
          <w:tcPr>
            <w:tcW w:w="1245" w:type="dxa"/>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24,000</w:t>
            </w:r>
          </w:p>
        </w:tc>
        <w:tc>
          <w:tcPr>
            <w:tcW w:w="1245"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24,000        </w:t>
            </w:r>
          </w:p>
        </w:tc>
        <w:tc>
          <w:tcPr>
            <w:tcW w:w="1252" w:type="dxa"/>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26,000</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15.20</w:t>
            </w: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 xml:space="preserve">Hermeneutics </w:t>
            </w:r>
            <w:proofErr w:type="spellStart"/>
            <w:r w:rsidRPr="00334DFB">
              <w:rPr>
                <w:rFonts w:asciiTheme="minorHAnsi" w:hAnsiTheme="minorHAnsi" w:cs="Arial"/>
                <w:bCs/>
                <w:sz w:val="22"/>
                <w:szCs w:val="22"/>
                <w:lang w:val="en-AU"/>
              </w:rPr>
              <w:t>Hui</w:t>
            </w:r>
            <w:proofErr w:type="spellEnd"/>
          </w:p>
        </w:tc>
        <w:tc>
          <w:tcPr>
            <w:tcW w:w="1245" w:type="dxa"/>
            <w:tcBorders>
              <w:bottom w:val="single" w:sz="4" w:space="0" w:color="000000"/>
            </w:tcBorders>
          </w:tcPr>
          <w:p w:rsidR="00334DFB" w:rsidRPr="00334DFB" w:rsidRDefault="00334DFB" w:rsidP="00334DFB">
            <w:pPr>
              <w:spacing w:before="60" w:after="60"/>
              <w:jc w:val="right"/>
              <w:rPr>
                <w:rFonts w:asciiTheme="minorHAnsi" w:hAnsiTheme="minorHAnsi" w:cs="Arial"/>
                <w:i/>
                <w:iCs/>
                <w:sz w:val="22"/>
                <w:szCs w:val="22"/>
                <w:lang w:val="en-AU" w:eastAsia="en-NZ"/>
              </w:rPr>
            </w:pPr>
            <w:r w:rsidRPr="00334DFB">
              <w:rPr>
                <w:rFonts w:asciiTheme="minorHAnsi" w:hAnsiTheme="minorHAnsi" w:cs="Arial"/>
                <w:i/>
                <w:iCs/>
                <w:sz w:val="22"/>
                <w:szCs w:val="22"/>
                <w:lang w:val="en-AU" w:eastAsia="en-NZ"/>
              </w:rPr>
              <w:t xml:space="preserve">        0</w:t>
            </w:r>
          </w:p>
        </w:tc>
        <w:tc>
          <w:tcPr>
            <w:tcW w:w="1245" w:type="dxa"/>
            <w:tcBorders>
              <w:bottom w:val="single" w:sz="4" w:space="0" w:color="000000"/>
            </w:tcBorders>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c>
          <w:tcPr>
            <w:tcW w:w="1252" w:type="dxa"/>
            <w:tcBorders>
              <w:bottom w:val="single" w:sz="4" w:space="0" w:color="000000"/>
            </w:tcBorders>
          </w:tcPr>
          <w:p w:rsidR="00334DFB" w:rsidRPr="00334DFB" w:rsidRDefault="00334DFB" w:rsidP="00334DFB">
            <w:pPr>
              <w:spacing w:before="60" w:after="60"/>
              <w:jc w:val="right"/>
              <w:rPr>
                <w:rFonts w:asciiTheme="minorHAnsi" w:hAnsiTheme="minorHAnsi" w:cs="Arial"/>
                <w:sz w:val="22"/>
                <w:szCs w:val="22"/>
                <w:lang w:val="en-AU" w:eastAsia="en-NZ"/>
              </w:rPr>
            </w:pPr>
            <w:r w:rsidRPr="00334DFB">
              <w:rPr>
                <w:rFonts w:asciiTheme="minorHAnsi" w:hAnsiTheme="minorHAnsi" w:cs="Arial"/>
                <w:sz w:val="22"/>
                <w:szCs w:val="22"/>
                <w:lang w:val="en-AU" w:eastAsia="en-NZ"/>
              </w:rPr>
              <w:t xml:space="preserve">        0</w:t>
            </w:r>
          </w:p>
        </w:tc>
      </w:tr>
      <w:tr w:rsidR="00334DFB" w:rsidRPr="00334DFB" w:rsidTr="00334DFB">
        <w:tc>
          <w:tcPr>
            <w:tcW w:w="718" w:type="dxa"/>
            <w:tcBorders>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SUB TOTAL</w:t>
            </w:r>
          </w:p>
        </w:tc>
        <w:tc>
          <w:tcPr>
            <w:tcW w:w="1245" w:type="dxa"/>
            <w:tcBorders>
              <w:bottom w:val="single" w:sz="4" w:space="0" w:color="auto"/>
            </w:tcBorders>
          </w:tcPr>
          <w:p w:rsidR="00334DFB" w:rsidRPr="00334DFB" w:rsidRDefault="00334DFB" w:rsidP="00334DFB">
            <w:pPr>
              <w:spacing w:before="60" w:after="60"/>
              <w:jc w:val="right"/>
              <w:rPr>
                <w:rFonts w:asciiTheme="minorHAnsi" w:hAnsiTheme="minorHAnsi" w:cs="Arial"/>
                <w:b/>
                <w:bCs/>
                <w:i/>
                <w:iCs/>
                <w:sz w:val="22"/>
                <w:szCs w:val="22"/>
                <w:lang w:val="en-AU" w:eastAsia="en-NZ"/>
              </w:rPr>
            </w:pPr>
            <w:r w:rsidRPr="00334DFB">
              <w:rPr>
                <w:rFonts w:asciiTheme="minorHAnsi" w:hAnsiTheme="minorHAnsi" w:cs="Arial"/>
                <w:b/>
                <w:bCs/>
                <w:i/>
                <w:iCs/>
                <w:sz w:val="22"/>
                <w:szCs w:val="22"/>
                <w:lang w:val="en-AU" w:eastAsia="en-NZ"/>
              </w:rPr>
              <w:t>147,500</w:t>
            </w:r>
          </w:p>
        </w:tc>
        <w:tc>
          <w:tcPr>
            <w:tcW w:w="1245" w:type="dxa"/>
            <w:tcBorders>
              <w:bottom w:val="single" w:sz="4" w:space="0" w:color="auto"/>
            </w:tcBorders>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148,000</w:t>
            </w:r>
          </w:p>
        </w:tc>
        <w:tc>
          <w:tcPr>
            <w:tcW w:w="1252" w:type="dxa"/>
            <w:tcBorders>
              <w:bottom w:val="single" w:sz="4" w:space="0" w:color="auto"/>
            </w:tcBorders>
          </w:tcPr>
          <w:p w:rsidR="00334DFB" w:rsidRPr="00334DFB" w:rsidRDefault="00334DFB" w:rsidP="00334DFB">
            <w:pPr>
              <w:spacing w:before="60" w:after="60"/>
              <w:jc w:val="right"/>
              <w:rPr>
                <w:rFonts w:asciiTheme="minorHAnsi" w:hAnsiTheme="minorHAnsi" w:cs="Arial"/>
                <w:b/>
                <w:bCs/>
                <w:iCs/>
                <w:sz w:val="22"/>
                <w:szCs w:val="22"/>
                <w:lang w:val="en-AU" w:eastAsia="en-NZ"/>
              </w:rPr>
            </w:pPr>
            <w:r w:rsidRPr="00334DFB">
              <w:rPr>
                <w:rFonts w:asciiTheme="minorHAnsi" w:hAnsiTheme="minorHAnsi" w:cs="Arial"/>
                <w:b/>
                <w:bCs/>
                <w:iCs/>
                <w:sz w:val="22"/>
                <w:szCs w:val="22"/>
                <w:lang w:val="en-AU" w:eastAsia="en-NZ"/>
              </w:rPr>
              <w:t>150,000</w:t>
            </w:r>
          </w:p>
        </w:tc>
      </w:tr>
      <w:tr w:rsidR="00334DFB" w:rsidRPr="00334DFB" w:rsidTr="00334DFB">
        <w:tc>
          <w:tcPr>
            <w:tcW w:w="718" w:type="dxa"/>
            <w:tcBorders>
              <w:top w:val="single" w:sz="4" w:space="0" w:color="auto"/>
              <w:left w:val="nil"/>
              <w:bottom w:val="nil"/>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top w:val="single" w:sz="4" w:space="0" w:color="auto"/>
              <w:left w:val="nil"/>
              <w:bottom w:val="nil"/>
              <w:right w:val="nil"/>
            </w:tcBorders>
          </w:tcPr>
          <w:p w:rsidR="00334DFB" w:rsidRPr="00334DFB" w:rsidRDefault="00334DFB" w:rsidP="00334DFB">
            <w:pPr>
              <w:spacing w:before="60" w:after="60"/>
              <w:jc w:val="both"/>
              <w:rPr>
                <w:rFonts w:asciiTheme="minorHAnsi" w:hAnsiTheme="minorHAnsi" w:cs="Arial"/>
                <w:b/>
                <w:bCs/>
                <w:sz w:val="22"/>
                <w:szCs w:val="22"/>
                <w:lang w:val="en-AU"/>
              </w:rPr>
            </w:pPr>
          </w:p>
        </w:tc>
        <w:tc>
          <w:tcPr>
            <w:tcW w:w="124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i/>
                <w:sz w:val="22"/>
                <w:szCs w:val="22"/>
                <w:lang w:val="en-AU"/>
              </w:rPr>
            </w:pPr>
          </w:p>
        </w:tc>
        <w:tc>
          <w:tcPr>
            <w:tcW w:w="1245"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c>
          <w:tcPr>
            <w:tcW w:w="1252" w:type="dxa"/>
            <w:tcBorders>
              <w:top w:val="single" w:sz="4" w:space="0" w:color="auto"/>
              <w:left w:val="nil"/>
              <w:bottom w:val="single" w:sz="4" w:space="0" w:color="auto"/>
              <w:right w:val="nil"/>
            </w:tcBorders>
          </w:tcPr>
          <w:p w:rsidR="00334DFB" w:rsidRPr="00334DFB" w:rsidRDefault="00334DFB" w:rsidP="00334DFB">
            <w:pPr>
              <w:spacing w:before="60" w:after="60"/>
              <w:jc w:val="right"/>
              <w:rPr>
                <w:rFonts w:asciiTheme="minorHAnsi" w:hAnsiTheme="minorHAnsi" w:cs="Arial"/>
                <w:b/>
                <w:bCs/>
                <w:sz w:val="22"/>
                <w:szCs w:val="22"/>
                <w:lang w:val="en-AU"/>
              </w:rPr>
            </w:pPr>
          </w:p>
        </w:tc>
      </w:tr>
      <w:tr w:rsidR="00334DFB" w:rsidRPr="00334DFB" w:rsidTr="00334DFB">
        <w:tc>
          <w:tcPr>
            <w:tcW w:w="718" w:type="dxa"/>
            <w:tcBorders>
              <w:top w:val="nil"/>
              <w:left w:val="nil"/>
              <w:bottom w:val="single" w:sz="4" w:space="0" w:color="auto"/>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top w:val="nil"/>
              <w:left w:val="nil"/>
              <w:bottom w:val="single" w:sz="4" w:space="0" w:color="auto"/>
              <w:right w:val="single" w:sz="4" w:space="0" w:color="auto"/>
            </w:tcBorders>
          </w:tcPr>
          <w:p w:rsidR="00334DFB" w:rsidRPr="00334DFB" w:rsidRDefault="00334DFB" w:rsidP="00334DFB">
            <w:pPr>
              <w:spacing w:before="60" w:after="60"/>
              <w:jc w:val="both"/>
              <w:rPr>
                <w:rFonts w:asciiTheme="minorHAnsi" w:hAnsiTheme="minorHAnsi" w:cs="Arial"/>
                <w:b/>
                <w:bCs/>
                <w:sz w:val="22"/>
                <w:szCs w:val="22"/>
                <w:lang w:val="en-AU"/>
              </w:rPr>
            </w:pPr>
          </w:p>
        </w:tc>
        <w:tc>
          <w:tcPr>
            <w:tcW w:w="1245"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2014</w:t>
            </w:r>
          </w:p>
        </w:tc>
        <w:tc>
          <w:tcPr>
            <w:tcW w:w="1245"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2015</w:t>
            </w:r>
          </w:p>
        </w:tc>
        <w:tc>
          <w:tcPr>
            <w:tcW w:w="1252" w:type="dxa"/>
            <w:tcBorders>
              <w:top w:val="single" w:sz="4" w:space="0" w:color="auto"/>
              <w:left w:val="single" w:sz="4" w:space="0" w:color="auto"/>
              <w:bottom w:val="single" w:sz="4" w:space="0" w:color="auto"/>
              <w:right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2016</w:t>
            </w:r>
          </w:p>
        </w:tc>
      </w:tr>
      <w:tr w:rsidR="00334DFB" w:rsidRPr="00334DFB" w:rsidTr="00334DFB">
        <w:tc>
          <w:tcPr>
            <w:tcW w:w="718" w:type="dxa"/>
            <w:tcBorders>
              <w:top w:val="single" w:sz="4" w:space="0" w:color="auto"/>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top w:val="single" w:sz="4" w:space="0" w:color="auto"/>
              <w:left w:val="nil"/>
              <w:bottom w:val="single" w:sz="4" w:space="0" w:color="000000"/>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Transfer to Reserves</w:t>
            </w:r>
          </w:p>
        </w:tc>
        <w:tc>
          <w:tcPr>
            <w:tcW w:w="1245" w:type="dxa"/>
            <w:tcBorders>
              <w:top w:val="single" w:sz="4" w:space="0" w:color="auto"/>
            </w:tcBorders>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7,000</w:t>
            </w:r>
          </w:p>
        </w:tc>
        <w:tc>
          <w:tcPr>
            <w:tcW w:w="1245" w:type="dxa"/>
            <w:tcBorders>
              <w:top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7,000</w:t>
            </w:r>
          </w:p>
        </w:tc>
        <w:tc>
          <w:tcPr>
            <w:tcW w:w="1252" w:type="dxa"/>
            <w:tcBorders>
              <w:top w:val="single" w:sz="4" w:space="0" w:color="auto"/>
            </w:tcBorders>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7,000</w:t>
            </w:r>
          </w:p>
        </w:tc>
      </w:tr>
      <w:tr w:rsidR="00334DFB" w:rsidRPr="00334DFB" w:rsidTr="00334DFB">
        <w:trPr>
          <w:trHeight w:val="478"/>
        </w:trPr>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Total Operating Expenditure</w:t>
            </w:r>
          </w:p>
        </w:tc>
        <w:tc>
          <w:tcPr>
            <w:tcW w:w="1245" w:type="dxa"/>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385,500</w:t>
            </w:r>
          </w:p>
        </w:tc>
        <w:tc>
          <w:tcPr>
            <w:tcW w:w="124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399,000</w:t>
            </w:r>
          </w:p>
        </w:tc>
        <w:tc>
          <w:tcPr>
            <w:tcW w:w="1252"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409,000</w:t>
            </w:r>
          </w:p>
        </w:tc>
      </w:tr>
      <w:tr w:rsidR="00334DFB" w:rsidRPr="00334DFB" w:rsidTr="00334DFB">
        <w:trPr>
          <w:trHeight w:val="413"/>
        </w:trPr>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Income including Contributions</w:t>
            </w:r>
          </w:p>
        </w:tc>
        <w:tc>
          <w:tcPr>
            <w:tcW w:w="1245" w:type="dxa"/>
          </w:tcPr>
          <w:p w:rsidR="00334DFB" w:rsidRPr="00334DFB" w:rsidRDefault="00334DFB" w:rsidP="00334DFB">
            <w:pPr>
              <w:spacing w:before="60" w:after="60"/>
              <w:jc w:val="right"/>
              <w:rPr>
                <w:rFonts w:asciiTheme="minorHAnsi" w:hAnsiTheme="minorHAnsi" w:cs="Arial"/>
                <w:b/>
                <w:i/>
                <w:sz w:val="22"/>
                <w:szCs w:val="22"/>
                <w:lang w:val="en-AU"/>
              </w:rPr>
            </w:pPr>
            <w:r w:rsidRPr="00334DFB">
              <w:rPr>
                <w:rFonts w:asciiTheme="minorHAnsi" w:hAnsiTheme="minorHAnsi" w:cs="Arial"/>
                <w:b/>
                <w:bCs/>
                <w:i/>
                <w:sz w:val="22"/>
                <w:szCs w:val="22"/>
                <w:lang w:val="en-AU"/>
              </w:rPr>
              <w:t>345,736</w:t>
            </w:r>
          </w:p>
        </w:tc>
        <w:tc>
          <w:tcPr>
            <w:tcW w:w="1245" w:type="dxa"/>
          </w:tcPr>
          <w:p w:rsidR="00334DFB" w:rsidRPr="00334DFB" w:rsidRDefault="00334DFB" w:rsidP="00334DFB">
            <w:pPr>
              <w:spacing w:before="60" w:after="60"/>
              <w:jc w:val="right"/>
              <w:rPr>
                <w:rFonts w:asciiTheme="minorHAnsi" w:hAnsiTheme="minorHAnsi" w:cs="Arial"/>
                <w:b/>
                <w:sz w:val="22"/>
                <w:szCs w:val="22"/>
                <w:lang w:val="en-AU"/>
              </w:rPr>
            </w:pPr>
            <w:r w:rsidRPr="00334DFB">
              <w:rPr>
                <w:rFonts w:asciiTheme="minorHAnsi" w:hAnsiTheme="minorHAnsi" w:cs="Arial"/>
                <w:b/>
                <w:sz w:val="22"/>
                <w:szCs w:val="22"/>
                <w:lang w:val="en-AU"/>
              </w:rPr>
              <w:t>358,226</w:t>
            </w:r>
          </w:p>
        </w:tc>
        <w:tc>
          <w:tcPr>
            <w:tcW w:w="1252" w:type="dxa"/>
          </w:tcPr>
          <w:p w:rsidR="00334DFB" w:rsidRPr="00334DFB" w:rsidRDefault="00334DFB" w:rsidP="00334DFB">
            <w:pPr>
              <w:spacing w:before="60" w:after="60"/>
              <w:jc w:val="right"/>
              <w:rPr>
                <w:rFonts w:asciiTheme="minorHAnsi" w:hAnsiTheme="minorHAnsi" w:cs="Arial"/>
                <w:b/>
                <w:sz w:val="22"/>
                <w:szCs w:val="22"/>
                <w:lang w:val="en-AU"/>
              </w:rPr>
            </w:pPr>
            <w:r w:rsidRPr="00334DFB">
              <w:rPr>
                <w:rFonts w:asciiTheme="minorHAnsi" w:hAnsiTheme="minorHAnsi" w:cs="Arial"/>
                <w:b/>
                <w:sz w:val="22"/>
                <w:szCs w:val="22"/>
                <w:lang w:val="en-AU"/>
              </w:rPr>
              <w:t>363,226</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Surplus (Deficit) for year</w:t>
            </w:r>
          </w:p>
        </w:tc>
        <w:tc>
          <w:tcPr>
            <w:tcW w:w="1245" w:type="dxa"/>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(39,764)</w:t>
            </w:r>
          </w:p>
        </w:tc>
        <w:tc>
          <w:tcPr>
            <w:tcW w:w="1245" w:type="dxa"/>
          </w:tcPr>
          <w:p w:rsidR="00334DFB" w:rsidRPr="00334DFB" w:rsidRDefault="00334DFB" w:rsidP="00334DFB">
            <w:pPr>
              <w:spacing w:before="60" w:after="60"/>
              <w:jc w:val="right"/>
              <w:rPr>
                <w:rFonts w:asciiTheme="minorHAnsi" w:hAnsiTheme="minorHAnsi" w:cs="Arial"/>
                <w:b/>
                <w:bCs/>
                <w:color w:val="000000"/>
                <w:sz w:val="22"/>
                <w:szCs w:val="22"/>
                <w:lang w:val="en-AU"/>
              </w:rPr>
            </w:pPr>
            <w:r w:rsidRPr="00334DFB">
              <w:rPr>
                <w:rFonts w:asciiTheme="minorHAnsi" w:hAnsiTheme="minorHAnsi" w:cs="Arial"/>
                <w:b/>
                <w:bCs/>
                <w:color w:val="000000"/>
                <w:sz w:val="22"/>
                <w:szCs w:val="22"/>
                <w:lang w:val="en-AU"/>
              </w:rPr>
              <w:t>(40,774)</w:t>
            </w:r>
          </w:p>
        </w:tc>
        <w:tc>
          <w:tcPr>
            <w:tcW w:w="1252" w:type="dxa"/>
          </w:tcPr>
          <w:p w:rsidR="00334DFB" w:rsidRPr="00334DFB" w:rsidRDefault="00334DFB" w:rsidP="00334DFB">
            <w:pPr>
              <w:spacing w:before="60" w:after="60"/>
              <w:jc w:val="right"/>
              <w:rPr>
                <w:rFonts w:asciiTheme="minorHAnsi" w:hAnsiTheme="minorHAnsi" w:cs="Arial"/>
                <w:b/>
                <w:bCs/>
                <w:color w:val="000000"/>
                <w:sz w:val="22"/>
                <w:szCs w:val="22"/>
                <w:lang w:val="en-AU"/>
              </w:rPr>
            </w:pPr>
            <w:r w:rsidRPr="00334DFB">
              <w:rPr>
                <w:rFonts w:asciiTheme="minorHAnsi" w:hAnsiTheme="minorHAnsi" w:cs="Arial"/>
                <w:b/>
                <w:bCs/>
                <w:color w:val="000000"/>
                <w:sz w:val="22"/>
                <w:szCs w:val="22"/>
                <w:lang w:val="en-AU"/>
              </w:rPr>
              <w:t>(45,774)</w:t>
            </w:r>
          </w:p>
        </w:tc>
      </w:tr>
      <w:tr w:rsidR="00334DFB" w:rsidRPr="00334DFB" w:rsidTr="00334DFB">
        <w:tc>
          <w:tcPr>
            <w:tcW w:w="718" w:type="dxa"/>
            <w:tcBorders>
              <w:bottom w:val="single" w:sz="4" w:space="0" w:color="000000"/>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bottom w:val="single" w:sz="4" w:space="0" w:color="000000"/>
            </w:tcBorders>
          </w:tcPr>
          <w:p w:rsidR="00334DFB" w:rsidRPr="00334DFB" w:rsidRDefault="00334DFB" w:rsidP="00334DFB">
            <w:pPr>
              <w:spacing w:before="60" w:after="60"/>
              <w:jc w:val="both"/>
              <w:rPr>
                <w:rFonts w:asciiTheme="minorHAnsi" w:hAnsiTheme="minorHAnsi" w:cs="Arial"/>
                <w:bCs/>
                <w:sz w:val="22"/>
                <w:szCs w:val="22"/>
                <w:lang w:val="en-AU"/>
              </w:rPr>
            </w:pPr>
            <w:r w:rsidRPr="00334DFB">
              <w:rPr>
                <w:rFonts w:asciiTheme="minorHAnsi" w:hAnsiTheme="minorHAnsi" w:cs="Arial"/>
                <w:bCs/>
                <w:sz w:val="22"/>
                <w:szCs w:val="22"/>
                <w:lang w:val="en-AU"/>
              </w:rPr>
              <w:t>Previous year brought forward</w:t>
            </w:r>
          </w:p>
        </w:tc>
        <w:tc>
          <w:tcPr>
            <w:tcW w:w="1245" w:type="dxa"/>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133,307</w:t>
            </w:r>
          </w:p>
        </w:tc>
        <w:tc>
          <w:tcPr>
            <w:tcW w:w="1245" w:type="dxa"/>
          </w:tcPr>
          <w:p w:rsidR="00334DFB" w:rsidRPr="00334DFB" w:rsidRDefault="00334DFB" w:rsidP="00334DFB">
            <w:pPr>
              <w:spacing w:before="60" w:after="60"/>
              <w:jc w:val="right"/>
              <w:rPr>
                <w:rFonts w:asciiTheme="minorHAnsi" w:hAnsiTheme="minorHAnsi" w:cs="Arial"/>
                <w:b/>
                <w:bCs/>
                <w:color w:val="000000"/>
                <w:sz w:val="22"/>
                <w:szCs w:val="22"/>
                <w:lang w:val="en-AU"/>
              </w:rPr>
            </w:pPr>
            <w:r w:rsidRPr="00334DFB">
              <w:rPr>
                <w:rFonts w:asciiTheme="minorHAnsi" w:hAnsiTheme="minorHAnsi" w:cs="Arial"/>
                <w:b/>
                <w:bCs/>
                <w:color w:val="000000"/>
                <w:sz w:val="22"/>
                <w:szCs w:val="22"/>
                <w:lang w:val="en-AU"/>
              </w:rPr>
              <w:t>93,543</w:t>
            </w:r>
          </w:p>
        </w:tc>
        <w:tc>
          <w:tcPr>
            <w:tcW w:w="1252" w:type="dxa"/>
          </w:tcPr>
          <w:p w:rsidR="00334DFB" w:rsidRPr="00334DFB" w:rsidRDefault="00334DFB" w:rsidP="00334DFB">
            <w:pPr>
              <w:spacing w:before="60" w:after="60"/>
              <w:jc w:val="right"/>
              <w:rPr>
                <w:rFonts w:asciiTheme="minorHAnsi" w:hAnsiTheme="minorHAnsi" w:cs="Arial"/>
                <w:b/>
                <w:bCs/>
                <w:color w:val="000000"/>
                <w:sz w:val="22"/>
                <w:szCs w:val="22"/>
                <w:lang w:val="en-AU"/>
              </w:rPr>
            </w:pPr>
            <w:r w:rsidRPr="00334DFB">
              <w:rPr>
                <w:rFonts w:asciiTheme="minorHAnsi" w:hAnsiTheme="minorHAnsi" w:cs="Arial"/>
                <w:b/>
                <w:bCs/>
                <w:color w:val="000000"/>
                <w:sz w:val="22"/>
                <w:szCs w:val="22"/>
                <w:lang w:val="en-AU"/>
              </w:rPr>
              <w:t>52,769</w:t>
            </w:r>
          </w:p>
        </w:tc>
      </w:tr>
      <w:tr w:rsidR="00334DFB" w:rsidRPr="00334DFB" w:rsidTr="00334DFB">
        <w:tc>
          <w:tcPr>
            <w:tcW w:w="718" w:type="dxa"/>
            <w:tcBorders>
              <w:right w:val="nil"/>
            </w:tcBorders>
          </w:tcPr>
          <w:p w:rsidR="00334DFB" w:rsidRPr="00334DFB" w:rsidRDefault="00334DFB" w:rsidP="00334DFB">
            <w:pPr>
              <w:spacing w:before="60" w:after="60"/>
              <w:jc w:val="both"/>
              <w:rPr>
                <w:rFonts w:asciiTheme="minorHAnsi" w:hAnsiTheme="minorHAnsi" w:cs="Arial"/>
                <w:bCs/>
                <w:sz w:val="22"/>
                <w:szCs w:val="22"/>
                <w:lang w:val="en-AU"/>
              </w:rPr>
            </w:pPr>
          </w:p>
        </w:tc>
        <w:tc>
          <w:tcPr>
            <w:tcW w:w="4749" w:type="dxa"/>
            <w:tcBorders>
              <w:left w:val="nil"/>
            </w:tcBorders>
          </w:tcPr>
          <w:p w:rsidR="00334DFB" w:rsidRPr="00334DFB" w:rsidRDefault="00334DFB" w:rsidP="00334DFB">
            <w:pPr>
              <w:spacing w:before="60" w:after="60"/>
              <w:jc w:val="both"/>
              <w:rPr>
                <w:rFonts w:asciiTheme="minorHAnsi" w:hAnsiTheme="minorHAnsi" w:cs="Arial"/>
                <w:b/>
                <w:bCs/>
                <w:sz w:val="22"/>
                <w:szCs w:val="22"/>
                <w:lang w:val="en-AU"/>
              </w:rPr>
            </w:pPr>
            <w:r w:rsidRPr="00334DFB">
              <w:rPr>
                <w:rFonts w:asciiTheme="minorHAnsi" w:hAnsiTheme="minorHAnsi" w:cs="Arial"/>
                <w:b/>
                <w:bCs/>
                <w:sz w:val="22"/>
                <w:szCs w:val="22"/>
                <w:lang w:val="en-AU"/>
              </w:rPr>
              <w:t>BALANCE</w:t>
            </w:r>
          </w:p>
        </w:tc>
        <w:tc>
          <w:tcPr>
            <w:tcW w:w="1245" w:type="dxa"/>
          </w:tcPr>
          <w:p w:rsidR="00334DFB" w:rsidRPr="00334DFB" w:rsidRDefault="00334DFB" w:rsidP="00334DFB">
            <w:pPr>
              <w:spacing w:before="60" w:after="60"/>
              <w:jc w:val="right"/>
              <w:rPr>
                <w:rFonts w:asciiTheme="minorHAnsi" w:hAnsiTheme="minorHAnsi" w:cs="Arial"/>
                <w:b/>
                <w:bCs/>
                <w:i/>
                <w:sz w:val="22"/>
                <w:szCs w:val="22"/>
                <w:lang w:val="en-AU"/>
              </w:rPr>
            </w:pPr>
            <w:r w:rsidRPr="00334DFB">
              <w:rPr>
                <w:rFonts w:asciiTheme="minorHAnsi" w:hAnsiTheme="minorHAnsi" w:cs="Arial"/>
                <w:b/>
                <w:bCs/>
                <w:i/>
                <w:sz w:val="22"/>
                <w:szCs w:val="22"/>
                <w:lang w:val="en-AU"/>
              </w:rPr>
              <w:t>93,543</w:t>
            </w:r>
          </w:p>
        </w:tc>
        <w:tc>
          <w:tcPr>
            <w:tcW w:w="1245" w:type="dxa"/>
          </w:tcPr>
          <w:p w:rsidR="00334DFB" w:rsidRPr="00334DFB" w:rsidRDefault="00334DFB" w:rsidP="00334DFB">
            <w:pPr>
              <w:spacing w:before="60" w:after="60"/>
              <w:jc w:val="right"/>
              <w:rPr>
                <w:rFonts w:asciiTheme="minorHAnsi" w:hAnsiTheme="minorHAnsi" w:cs="Arial"/>
                <w:b/>
                <w:bCs/>
                <w:sz w:val="22"/>
                <w:szCs w:val="22"/>
                <w:lang w:val="en-AU"/>
              </w:rPr>
            </w:pPr>
            <w:r w:rsidRPr="00334DFB">
              <w:rPr>
                <w:rFonts w:asciiTheme="minorHAnsi" w:hAnsiTheme="minorHAnsi" w:cs="Arial"/>
                <w:b/>
                <w:bCs/>
                <w:sz w:val="22"/>
                <w:szCs w:val="22"/>
                <w:lang w:val="en-AU"/>
              </w:rPr>
              <w:t>52,769</w:t>
            </w:r>
          </w:p>
        </w:tc>
        <w:tc>
          <w:tcPr>
            <w:tcW w:w="1252" w:type="dxa"/>
          </w:tcPr>
          <w:p w:rsidR="00334DFB" w:rsidRPr="00334DFB" w:rsidRDefault="00334DFB" w:rsidP="00334DFB">
            <w:pPr>
              <w:spacing w:before="60" w:after="60"/>
              <w:jc w:val="right"/>
              <w:rPr>
                <w:rFonts w:asciiTheme="minorHAnsi" w:hAnsiTheme="minorHAnsi" w:cs="Arial"/>
                <w:b/>
                <w:bCs/>
                <w:color w:val="000000"/>
                <w:sz w:val="22"/>
                <w:szCs w:val="22"/>
                <w:lang w:val="en-AU"/>
              </w:rPr>
            </w:pPr>
            <w:r w:rsidRPr="00334DFB">
              <w:rPr>
                <w:rFonts w:asciiTheme="minorHAnsi" w:hAnsiTheme="minorHAnsi" w:cs="Arial"/>
                <w:b/>
                <w:bCs/>
                <w:color w:val="000000"/>
                <w:sz w:val="22"/>
                <w:szCs w:val="22"/>
                <w:lang w:val="en-AU"/>
              </w:rPr>
              <w:t>6,995</w:t>
            </w:r>
          </w:p>
        </w:tc>
      </w:tr>
    </w:tbl>
    <w:p w:rsidR="00334DFB" w:rsidRPr="00334DFB" w:rsidRDefault="00334DFB" w:rsidP="00334DFB">
      <w:pPr>
        <w:spacing w:before="120" w:after="120"/>
        <w:jc w:val="both"/>
        <w:rPr>
          <w:rFonts w:asciiTheme="minorHAnsi" w:hAnsiTheme="minorHAnsi" w:cs="Arial"/>
          <w:sz w:val="22"/>
          <w:szCs w:val="22"/>
          <w:lang w:val="en-AU"/>
        </w:rPr>
      </w:pPr>
    </w:p>
    <w:p w:rsidR="00334DFB" w:rsidRPr="00334DFB" w:rsidRDefault="00334DFB" w:rsidP="00334DFB">
      <w:pPr>
        <w:spacing w:before="120" w:after="120"/>
        <w:ind w:left="709" w:right="-22" w:hanging="709"/>
        <w:jc w:val="both"/>
        <w:rPr>
          <w:rFonts w:asciiTheme="minorHAnsi" w:hAnsiTheme="minorHAnsi"/>
          <w:sz w:val="22"/>
          <w:szCs w:val="22"/>
          <w:lang w:val="en-AU"/>
        </w:rPr>
      </w:pPr>
      <w:r w:rsidRPr="00334DFB">
        <w:rPr>
          <w:rFonts w:asciiTheme="minorHAnsi" w:hAnsiTheme="minorHAnsi"/>
          <w:b/>
          <w:sz w:val="22"/>
          <w:szCs w:val="22"/>
          <w:lang w:val="en-AU"/>
        </w:rPr>
        <w:t>16.</w:t>
      </w:r>
      <w:r w:rsidRPr="00334DFB">
        <w:rPr>
          <w:rFonts w:asciiTheme="minorHAnsi" w:hAnsiTheme="minorHAnsi"/>
          <w:sz w:val="22"/>
          <w:szCs w:val="22"/>
          <w:lang w:val="en-AU"/>
        </w:rPr>
        <w:tab/>
        <w:t>The Standing Committee in consultation with the Distribution Advisory Committee may make any   further re-allocation of funds as may be necessary or desirable in 2014, 2015 and 2016 in Part B:</w:t>
      </w:r>
    </w:p>
    <w:p w:rsidR="00334DFB" w:rsidRPr="00334DFB" w:rsidRDefault="00334DFB" w:rsidP="00334DFB">
      <w:pPr>
        <w:spacing w:before="120" w:after="120"/>
        <w:ind w:left="709" w:right="-22" w:hanging="709"/>
        <w:jc w:val="both"/>
        <w:rPr>
          <w:rFonts w:asciiTheme="minorHAnsi" w:hAnsiTheme="minorHAnsi"/>
          <w:sz w:val="22"/>
          <w:szCs w:val="22"/>
          <w:lang w:val="en-AU"/>
        </w:rPr>
      </w:pPr>
    </w:p>
    <w:p w:rsidR="00334DFB" w:rsidRPr="00334DFB" w:rsidRDefault="00334DFB" w:rsidP="00334DFB">
      <w:pPr>
        <w:numPr>
          <w:ilvl w:val="1"/>
          <w:numId w:val="24"/>
        </w:numPr>
        <w:tabs>
          <w:tab w:val="left" w:pos="709"/>
        </w:tabs>
        <w:spacing w:before="120" w:after="120"/>
        <w:ind w:left="709" w:right="-22" w:hanging="709"/>
        <w:jc w:val="both"/>
        <w:rPr>
          <w:rFonts w:asciiTheme="minorHAnsi" w:hAnsiTheme="minorHAnsi"/>
          <w:sz w:val="22"/>
          <w:szCs w:val="22"/>
          <w:lang w:val="en-AU"/>
        </w:rPr>
      </w:pPr>
      <w:r w:rsidRPr="00334DFB">
        <w:rPr>
          <w:rFonts w:asciiTheme="minorHAnsi" w:hAnsiTheme="minorHAnsi"/>
          <w:sz w:val="22"/>
          <w:szCs w:val="22"/>
          <w:lang w:val="en-AU"/>
        </w:rPr>
        <w:t>The Standing Committee is authorised to carry forward any unexpended sums from 2014, 2015 and 2015 or alternatively to return any unexpended funds to the contributor at the end of 2014.</w:t>
      </w:r>
    </w:p>
    <w:p w:rsidR="00A24520" w:rsidRPr="00A24520" w:rsidRDefault="00A24520" w:rsidP="00A24520">
      <w:pPr>
        <w:ind w:left="709"/>
        <w:jc w:val="both"/>
        <w:rPr>
          <w:rFonts w:asciiTheme="minorHAnsi" w:hAnsiTheme="minorHAnsi" w:cs="Calibri"/>
          <w:sz w:val="22"/>
          <w:szCs w:val="22"/>
        </w:rPr>
      </w:pPr>
    </w:p>
    <w:p w:rsidR="00D77B2F" w:rsidRPr="00A24520" w:rsidRDefault="00D77B2F" w:rsidP="00D77B2F">
      <w:pPr>
        <w:rPr>
          <w:rFonts w:asciiTheme="minorHAnsi" w:hAnsiTheme="minorHAnsi"/>
          <w:sz w:val="22"/>
          <w:szCs w:val="22"/>
        </w:rPr>
      </w:pPr>
    </w:p>
    <w:p w:rsidR="00D77B2F" w:rsidRPr="002D266D" w:rsidRDefault="00D77B2F" w:rsidP="00D77B2F">
      <w:pPr>
        <w:rPr>
          <w:rFonts w:asciiTheme="minorHAnsi" w:hAnsiTheme="minorHAnsi"/>
          <w:sz w:val="22"/>
          <w:szCs w:val="22"/>
          <w:u w:val="single"/>
        </w:rPr>
      </w:pPr>
    </w:p>
    <w:p w:rsidR="003D0B9D" w:rsidRPr="006F4D9F" w:rsidRDefault="005A56F2" w:rsidP="006F4D9F">
      <w:pPr>
        <w:jc w:val="both"/>
      </w:pPr>
      <w:r w:rsidRPr="0043430B">
        <w:rPr>
          <w:rFonts w:asciiTheme="minorHAnsi" w:hAnsiTheme="minorHAnsi"/>
          <w:i/>
          <w:sz w:val="22"/>
          <w:szCs w:val="22"/>
        </w:rPr>
        <w:t xml:space="preserve">We certify that this Statute was passed by the </w:t>
      </w:r>
      <w:r w:rsidR="006F4D9F" w:rsidRPr="006F4D9F">
        <w:rPr>
          <w:rFonts w:asciiTheme="minorHAnsi" w:hAnsiTheme="minorHAnsi"/>
          <w:sz w:val="22"/>
        </w:rPr>
        <w:t>General Synod/</w:t>
      </w:r>
      <w:proofErr w:type="spellStart"/>
      <w:r w:rsidR="006F4D9F" w:rsidRPr="006F4D9F">
        <w:rPr>
          <w:rFonts w:asciiTheme="minorHAnsi" w:hAnsiTheme="minorHAnsi"/>
          <w:sz w:val="22"/>
        </w:rPr>
        <w:t>te</w:t>
      </w:r>
      <w:proofErr w:type="spellEnd"/>
      <w:r w:rsidR="006F4D9F" w:rsidRPr="006F4D9F">
        <w:rPr>
          <w:rFonts w:asciiTheme="minorHAnsi" w:hAnsiTheme="minorHAnsi"/>
          <w:sz w:val="22"/>
        </w:rPr>
        <w:t xml:space="preserve"> </w:t>
      </w:r>
      <w:proofErr w:type="spellStart"/>
      <w:r w:rsidR="006F4D9F" w:rsidRPr="006F4D9F">
        <w:rPr>
          <w:rFonts w:asciiTheme="minorHAnsi" w:hAnsiTheme="minorHAnsi"/>
          <w:sz w:val="22"/>
        </w:rPr>
        <w:t>Hīnota</w:t>
      </w:r>
      <w:proofErr w:type="spellEnd"/>
      <w:r w:rsidR="006F4D9F" w:rsidRPr="006F4D9F">
        <w:rPr>
          <w:rFonts w:asciiTheme="minorHAnsi" w:hAnsiTheme="minorHAnsi"/>
          <w:sz w:val="22"/>
        </w:rPr>
        <w:t xml:space="preserve"> </w:t>
      </w:r>
      <w:proofErr w:type="spellStart"/>
      <w:r w:rsidR="006F4D9F" w:rsidRPr="006F4D9F">
        <w:rPr>
          <w:rFonts w:asciiTheme="minorHAnsi" w:hAnsiTheme="minorHAnsi"/>
          <w:sz w:val="22"/>
        </w:rPr>
        <w:t>Whānui</w:t>
      </w:r>
      <w:proofErr w:type="spellEnd"/>
      <w:r w:rsidRPr="006F4D9F">
        <w:rPr>
          <w:rFonts w:asciiTheme="minorHAnsi" w:hAnsiTheme="minorHAnsi"/>
          <w:i/>
          <w:sz w:val="24"/>
          <w:szCs w:val="22"/>
        </w:rPr>
        <w:t xml:space="preserve"> </w:t>
      </w:r>
      <w:r w:rsidRPr="0043430B">
        <w:rPr>
          <w:rFonts w:asciiTheme="minorHAnsi" w:hAnsiTheme="minorHAnsi"/>
          <w:i/>
          <w:sz w:val="22"/>
          <w:szCs w:val="22"/>
        </w:rPr>
        <w:t>on 1</w:t>
      </w:r>
      <w:r w:rsidR="00334DFB">
        <w:rPr>
          <w:rFonts w:asciiTheme="minorHAnsi" w:hAnsiTheme="minorHAnsi"/>
          <w:i/>
          <w:sz w:val="22"/>
          <w:szCs w:val="22"/>
        </w:rPr>
        <w:t>5</w:t>
      </w:r>
      <w:r w:rsidRPr="0043430B">
        <w:rPr>
          <w:rFonts w:asciiTheme="minorHAnsi" w:hAnsiTheme="minorHAnsi"/>
          <w:i/>
          <w:sz w:val="22"/>
          <w:szCs w:val="22"/>
        </w:rPr>
        <w:t xml:space="preserve"> </w:t>
      </w:r>
      <w:r w:rsidR="008B64A5">
        <w:rPr>
          <w:rFonts w:asciiTheme="minorHAnsi" w:hAnsiTheme="minorHAnsi"/>
          <w:i/>
          <w:sz w:val="22"/>
          <w:szCs w:val="22"/>
        </w:rPr>
        <w:t xml:space="preserve">May </w:t>
      </w:r>
      <w:r w:rsidRPr="0043430B">
        <w:rPr>
          <w:rFonts w:asciiTheme="minorHAnsi" w:hAnsiTheme="minorHAnsi"/>
          <w:i/>
          <w:sz w:val="22"/>
          <w:szCs w:val="22"/>
        </w:rPr>
        <w:t>201</w:t>
      </w:r>
      <w:r w:rsidR="008B64A5">
        <w:rPr>
          <w:rFonts w:asciiTheme="minorHAnsi" w:hAnsiTheme="minorHAnsi"/>
          <w:i/>
          <w:sz w:val="22"/>
          <w:szCs w:val="22"/>
        </w:rPr>
        <w:t>4</w:t>
      </w:r>
      <w:r w:rsidRPr="0043430B">
        <w:rPr>
          <w:rFonts w:asciiTheme="minorHAnsi" w:hAnsiTheme="minorHAnsi"/>
          <w:i/>
          <w:sz w:val="22"/>
          <w:szCs w:val="22"/>
        </w:rPr>
        <w:t xml:space="preserve">. </w:t>
      </w:r>
      <w:r w:rsidR="006F4D9F">
        <w:rPr>
          <w:rFonts w:asciiTheme="minorHAnsi" w:hAnsiTheme="minorHAnsi"/>
          <w:i/>
          <w:sz w:val="22"/>
          <w:szCs w:val="22"/>
        </w:rPr>
        <w:br/>
      </w:r>
      <w:r w:rsidRPr="0043430B">
        <w:rPr>
          <w:rFonts w:asciiTheme="minorHAnsi" w:hAnsiTheme="minorHAnsi"/>
          <w:i/>
          <w:sz w:val="22"/>
          <w:szCs w:val="22"/>
        </w:rPr>
        <w:t xml:space="preserve">As witnessed by our hands </w:t>
      </w:r>
      <w:r w:rsidR="00790159">
        <w:rPr>
          <w:rFonts w:asciiTheme="minorHAnsi" w:hAnsiTheme="minorHAnsi"/>
          <w:i/>
          <w:sz w:val="22"/>
          <w:szCs w:val="22"/>
        </w:rPr>
        <w:t>1</w:t>
      </w:r>
      <w:r w:rsidR="008B64A5">
        <w:rPr>
          <w:rFonts w:asciiTheme="minorHAnsi" w:hAnsiTheme="minorHAnsi"/>
          <w:i/>
          <w:sz w:val="22"/>
          <w:szCs w:val="22"/>
        </w:rPr>
        <w:t>4</w:t>
      </w:r>
      <w:r w:rsidRPr="0043430B">
        <w:rPr>
          <w:rFonts w:asciiTheme="minorHAnsi" w:hAnsiTheme="minorHAnsi"/>
          <w:i/>
          <w:sz w:val="22"/>
          <w:szCs w:val="22"/>
        </w:rPr>
        <w:t xml:space="preserve"> </w:t>
      </w:r>
      <w:r w:rsidR="008B64A5">
        <w:rPr>
          <w:rFonts w:asciiTheme="minorHAnsi" w:hAnsiTheme="minorHAnsi"/>
          <w:i/>
          <w:sz w:val="22"/>
          <w:szCs w:val="22"/>
        </w:rPr>
        <w:t>July</w:t>
      </w:r>
      <w:r w:rsidRPr="0043430B">
        <w:rPr>
          <w:rFonts w:asciiTheme="minorHAnsi" w:hAnsiTheme="minorHAnsi"/>
          <w:i/>
          <w:sz w:val="22"/>
          <w:szCs w:val="22"/>
        </w:rPr>
        <w:t xml:space="preserve"> 201</w:t>
      </w:r>
      <w:r w:rsidR="008B64A5">
        <w:rPr>
          <w:rFonts w:asciiTheme="minorHAnsi" w:hAnsiTheme="minorHAnsi"/>
          <w:i/>
          <w:sz w:val="22"/>
          <w:szCs w:val="22"/>
        </w:rPr>
        <w:t>4</w:t>
      </w:r>
      <w:r w:rsidRPr="0043430B">
        <w:rPr>
          <w:rFonts w:asciiTheme="minorHAnsi" w:hAnsiTheme="minorHAnsi"/>
          <w:i/>
          <w:sz w:val="22"/>
          <w:szCs w:val="22"/>
        </w:rPr>
        <w:t>.</w:t>
      </w:r>
    </w:p>
    <w:p w:rsidR="0043430B" w:rsidRDefault="0043430B">
      <w:pPr>
        <w:rPr>
          <w:rFonts w:asciiTheme="minorHAnsi" w:hAnsiTheme="minorHAnsi"/>
          <w:i/>
          <w:sz w:val="22"/>
          <w:szCs w:val="22"/>
        </w:rPr>
      </w:pPr>
    </w:p>
    <w:p w:rsidR="0043430B" w:rsidRDefault="0043430B">
      <w:pPr>
        <w:rPr>
          <w:rFonts w:asciiTheme="minorHAnsi" w:hAnsiTheme="minorHAnsi"/>
          <w:i/>
          <w:sz w:val="22"/>
          <w:szCs w:val="22"/>
        </w:rPr>
      </w:pPr>
    </w:p>
    <w:p w:rsidR="0043430B" w:rsidRDefault="0043430B">
      <w:pPr>
        <w:rPr>
          <w:rFonts w:asciiTheme="minorHAnsi" w:hAnsiTheme="minorHAnsi"/>
          <w:i/>
          <w:sz w:val="22"/>
          <w:szCs w:val="22"/>
        </w:rPr>
      </w:pPr>
    </w:p>
    <w:p w:rsidR="006F4D9F" w:rsidRPr="005E3751" w:rsidRDefault="006F4D9F" w:rsidP="005E3751">
      <w:pPr>
        <w:rPr>
          <w:rFonts w:asciiTheme="minorHAnsi" w:hAnsiTheme="minorHAnsi"/>
          <w:i/>
          <w:sz w:val="22"/>
          <w:szCs w:val="22"/>
        </w:rPr>
      </w:pPr>
    </w:p>
    <w:p w:rsidR="006F4D9F" w:rsidRPr="005E3751" w:rsidRDefault="006F4D9F" w:rsidP="005E3751">
      <w:pPr>
        <w:rPr>
          <w:rFonts w:asciiTheme="minorHAnsi" w:hAnsiTheme="minorHAnsi"/>
          <w:i/>
          <w:sz w:val="22"/>
          <w:szCs w:val="22"/>
        </w:rPr>
      </w:pPr>
      <w:r w:rsidRPr="005E3751">
        <w:rPr>
          <w:noProof/>
          <w:lang w:eastAsia="en-NZ"/>
        </w:rPr>
        <w:drawing>
          <wp:anchor distT="0" distB="0" distL="114300" distR="114300" simplePos="0" relativeHeight="251659264" behindDoc="1" locked="0" layoutInCell="1" allowOverlap="0" wp14:anchorId="7E56CE96" wp14:editId="634046CD">
            <wp:simplePos x="0" y="0"/>
            <wp:positionH relativeFrom="margin">
              <wp:posOffset>0</wp:posOffset>
            </wp:positionH>
            <wp:positionV relativeFrom="paragraph">
              <wp:posOffset>329247</wp:posOffset>
            </wp:positionV>
            <wp:extent cx="1627200" cy="255600"/>
            <wp:effectExtent l="0" t="0" r="0" b="0"/>
            <wp:wrapTight wrapText="bothSides">
              <wp:wrapPolygon edited="0">
                <wp:start x="0" y="0"/>
                <wp:lineTo x="0" y="19343"/>
                <wp:lineTo x="21246" y="19343"/>
                <wp:lineTo x="21246" y="0"/>
                <wp:lineTo x="0" y="0"/>
              </wp:wrapPolygon>
            </wp:wrapTight>
            <wp:docPr id="10069" name="Picture 10069"/>
            <wp:cNvGraphicFramePr/>
            <a:graphic xmlns:a="http://schemas.openxmlformats.org/drawingml/2006/main">
              <a:graphicData uri="http://schemas.openxmlformats.org/drawingml/2006/picture">
                <pic:pic xmlns:pic="http://schemas.openxmlformats.org/drawingml/2006/picture">
                  <pic:nvPicPr>
                    <pic:cNvPr id="10069" name="Picture 10069"/>
                    <pic:cNvPicPr/>
                  </pic:nvPicPr>
                  <pic:blipFill>
                    <a:blip r:embed="rId10"/>
                    <a:stretch>
                      <a:fillRect/>
                    </a:stretch>
                  </pic:blipFill>
                  <pic:spPr>
                    <a:xfrm>
                      <a:off x="0" y="0"/>
                      <a:ext cx="1627200" cy="255600"/>
                    </a:xfrm>
                    <a:prstGeom prst="rect">
                      <a:avLst/>
                    </a:prstGeom>
                  </pic:spPr>
                </pic:pic>
              </a:graphicData>
            </a:graphic>
            <wp14:sizeRelH relativeFrom="margin">
              <wp14:pctWidth>0</wp14:pctWidth>
            </wp14:sizeRelH>
            <wp14:sizeRelV relativeFrom="margin">
              <wp14:pctHeight>0</wp14:pctHeight>
            </wp14:sizeRelV>
          </wp:anchor>
        </w:drawing>
      </w:r>
    </w:p>
    <w:p w:rsidR="006F4D9F" w:rsidRPr="005E3751" w:rsidRDefault="006F4D9F" w:rsidP="005E3751">
      <w:pPr>
        <w:rPr>
          <w:rFonts w:asciiTheme="minorHAnsi" w:hAnsiTheme="minorHAnsi"/>
          <w:i/>
          <w:sz w:val="22"/>
          <w:szCs w:val="22"/>
        </w:rPr>
      </w:pPr>
      <w:r w:rsidRPr="005E3751">
        <w:rPr>
          <w:noProof/>
          <w:lang w:eastAsia="en-NZ"/>
        </w:rPr>
        <w:drawing>
          <wp:anchor distT="0" distB="0" distL="114300" distR="114300" simplePos="0" relativeHeight="251661312" behindDoc="1" locked="0" layoutInCell="1" allowOverlap="0" wp14:anchorId="33E91F7C" wp14:editId="116998F0">
            <wp:simplePos x="0" y="0"/>
            <wp:positionH relativeFrom="margin">
              <wp:posOffset>4150360</wp:posOffset>
            </wp:positionH>
            <wp:positionV relativeFrom="paragraph">
              <wp:posOffset>33655</wp:posOffset>
            </wp:positionV>
            <wp:extent cx="1529715" cy="313055"/>
            <wp:effectExtent l="0" t="0" r="0" b="0"/>
            <wp:wrapTight wrapText="bothSides">
              <wp:wrapPolygon edited="0">
                <wp:start x="538" y="0"/>
                <wp:lineTo x="0" y="14458"/>
                <wp:lineTo x="0" y="19716"/>
                <wp:lineTo x="21250" y="19716"/>
                <wp:lineTo x="21250" y="0"/>
                <wp:lineTo x="538" y="0"/>
              </wp:wrapPolygon>
            </wp:wrapTight>
            <wp:docPr id="10068" name="Picture 10068"/>
            <wp:cNvGraphicFramePr/>
            <a:graphic xmlns:a="http://schemas.openxmlformats.org/drawingml/2006/main">
              <a:graphicData uri="http://schemas.openxmlformats.org/drawingml/2006/picture">
                <pic:pic xmlns:pic="http://schemas.openxmlformats.org/drawingml/2006/picture">
                  <pic:nvPicPr>
                    <pic:cNvPr id="10068" name="Picture 10068"/>
                    <pic:cNvPicPr/>
                  </pic:nvPicPr>
                  <pic:blipFill>
                    <a:blip r:embed="rId11"/>
                    <a:stretch>
                      <a:fillRect/>
                    </a:stretch>
                  </pic:blipFill>
                  <pic:spPr>
                    <a:xfrm>
                      <a:off x="0" y="0"/>
                      <a:ext cx="1529715" cy="313055"/>
                    </a:xfrm>
                    <a:prstGeom prst="rect">
                      <a:avLst/>
                    </a:prstGeom>
                  </pic:spPr>
                </pic:pic>
              </a:graphicData>
            </a:graphic>
            <wp14:sizeRelH relativeFrom="margin">
              <wp14:pctWidth>0</wp14:pctWidth>
            </wp14:sizeRelH>
            <wp14:sizeRelV relativeFrom="margin">
              <wp14:pctHeight>0</wp14:pctHeight>
            </wp14:sizeRelV>
          </wp:anchor>
        </w:drawing>
      </w:r>
      <w:r w:rsidRPr="005E3751">
        <w:rPr>
          <w:noProof/>
          <w:lang w:eastAsia="en-NZ"/>
        </w:rPr>
        <w:drawing>
          <wp:anchor distT="0" distB="0" distL="114300" distR="114300" simplePos="0" relativeHeight="251660288" behindDoc="1" locked="0" layoutInCell="1" allowOverlap="0" wp14:anchorId="1B1CEE34" wp14:editId="3FEB1184">
            <wp:simplePos x="0" y="0"/>
            <wp:positionH relativeFrom="margin">
              <wp:posOffset>2304415</wp:posOffset>
            </wp:positionH>
            <wp:positionV relativeFrom="paragraph">
              <wp:posOffset>160655</wp:posOffset>
            </wp:positionV>
            <wp:extent cx="863600" cy="259080"/>
            <wp:effectExtent l="0" t="0" r="0" b="0"/>
            <wp:wrapTight wrapText="bothSides">
              <wp:wrapPolygon edited="0">
                <wp:start x="0" y="0"/>
                <wp:lineTo x="0" y="20647"/>
                <wp:lineTo x="20965" y="20647"/>
                <wp:lineTo x="20965" y="0"/>
                <wp:lineTo x="0" y="0"/>
              </wp:wrapPolygon>
            </wp:wrapTight>
            <wp:docPr id="10067" name="Picture 10067"/>
            <wp:cNvGraphicFramePr/>
            <a:graphic xmlns:a="http://schemas.openxmlformats.org/drawingml/2006/main">
              <a:graphicData uri="http://schemas.openxmlformats.org/drawingml/2006/picture">
                <pic:pic xmlns:pic="http://schemas.openxmlformats.org/drawingml/2006/picture">
                  <pic:nvPicPr>
                    <pic:cNvPr id="10067" name="Picture 10067"/>
                    <pic:cNvPicPr/>
                  </pic:nvPicPr>
                  <pic:blipFill>
                    <a:blip r:embed="rId12"/>
                    <a:stretch>
                      <a:fillRect/>
                    </a:stretch>
                  </pic:blipFill>
                  <pic:spPr>
                    <a:xfrm>
                      <a:off x="0" y="0"/>
                      <a:ext cx="863600" cy="259080"/>
                    </a:xfrm>
                    <a:prstGeom prst="rect">
                      <a:avLst/>
                    </a:prstGeom>
                  </pic:spPr>
                </pic:pic>
              </a:graphicData>
            </a:graphic>
            <wp14:sizeRelH relativeFrom="margin">
              <wp14:pctWidth>0</wp14:pctWidth>
            </wp14:sizeRelH>
            <wp14:sizeRelV relativeFrom="margin">
              <wp14:pctHeight>0</wp14:pctHeight>
            </wp14:sizeRelV>
          </wp:anchor>
        </w:drawing>
      </w:r>
    </w:p>
    <w:p w:rsidR="006F4D9F" w:rsidRPr="005E3751" w:rsidRDefault="006F4D9F" w:rsidP="005E3751">
      <w:pPr>
        <w:rPr>
          <w:rFonts w:asciiTheme="minorHAnsi" w:hAnsiTheme="minorHAnsi"/>
          <w:i/>
          <w:sz w:val="22"/>
          <w:szCs w:val="22"/>
        </w:rPr>
      </w:pPr>
    </w:p>
    <w:p w:rsidR="006F4D9F" w:rsidRPr="005E3751" w:rsidRDefault="006F4D9F" w:rsidP="005E3751">
      <w:pPr>
        <w:rPr>
          <w:rFonts w:asciiTheme="minorHAnsi" w:hAnsiTheme="minorHAnsi"/>
          <w:i/>
          <w:sz w:val="22"/>
          <w:szCs w:val="22"/>
        </w:rPr>
      </w:pPr>
    </w:p>
    <w:p w:rsidR="006F4D9F" w:rsidRPr="00923BA3" w:rsidRDefault="006F4D9F" w:rsidP="005E3751">
      <w:pPr>
        <w:rPr>
          <w:rFonts w:asciiTheme="minorHAnsi" w:hAnsiTheme="minorHAnsi"/>
          <w:b/>
          <w:sz w:val="22"/>
          <w:szCs w:val="22"/>
        </w:rPr>
      </w:pPr>
      <w:r w:rsidRPr="00923BA3">
        <w:rPr>
          <w:rFonts w:asciiTheme="minorHAnsi" w:hAnsiTheme="minorHAnsi"/>
          <w:b/>
          <w:sz w:val="22"/>
          <w:szCs w:val="22"/>
        </w:rPr>
        <w:t>W Halapua</w:t>
      </w:r>
      <w:r w:rsidRPr="00923BA3">
        <w:rPr>
          <w:rFonts w:asciiTheme="minorHAnsi" w:hAnsiTheme="minorHAnsi"/>
          <w:b/>
          <w:sz w:val="22"/>
          <w:szCs w:val="22"/>
        </w:rPr>
        <w:tab/>
      </w:r>
      <w:r w:rsidRPr="00923BA3">
        <w:rPr>
          <w:rFonts w:asciiTheme="minorHAnsi" w:hAnsiTheme="minorHAnsi"/>
          <w:b/>
          <w:sz w:val="22"/>
          <w:szCs w:val="22"/>
        </w:rPr>
        <w:tab/>
      </w:r>
      <w:r w:rsidRPr="00923BA3">
        <w:rPr>
          <w:rFonts w:asciiTheme="minorHAnsi" w:hAnsiTheme="minorHAnsi"/>
          <w:b/>
          <w:sz w:val="22"/>
          <w:szCs w:val="22"/>
        </w:rPr>
        <w:tab/>
      </w:r>
      <w:r w:rsidRPr="00923BA3">
        <w:rPr>
          <w:rFonts w:asciiTheme="minorHAnsi" w:hAnsiTheme="minorHAnsi"/>
          <w:b/>
          <w:sz w:val="22"/>
          <w:szCs w:val="22"/>
        </w:rPr>
        <w:tab/>
        <w:t>P Richardson</w:t>
      </w:r>
      <w:r w:rsidRPr="00923BA3">
        <w:rPr>
          <w:rFonts w:asciiTheme="minorHAnsi" w:hAnsiTheme="minorHAnsi"/>
          <w:b/>
          <w:sz w:val="22"/>
          <w:szCs w:val="22"/>
        </w:rPr>
        <w:tab/>
      </w:r>
      <w:r w:rsidRPr="00923BA3">
        <w:rPr>
          <w:rFonts w:asciiTheme="minorHAnsi" w:hAnsiTheme="minorHAnsi"/>
          <w:b/>
          <w:sz w:val="22"/>
          <w:szCs w:val="22"/>
        </w:rPr>
        <w:tab/>
      </w:r>
      <w:r w:rsidRPr="00923BA3">
        <w:rPr>
          <w:rFonts w:asciiTheme="minorHAnsi" w:hAnsiTheme="minorHAnsi"/>
          <w:b/>
          <w:sz w:val="22"/>
          <w:szCs w:val="22"/>
        </w:rPr>
        <w:tab/>
        <w:t>WB Turei</w:t>
      </w:r>
      <w:r w:rsidRPr="00923BA3">
        <w:rPr>
          <w:rFonts w:asciiTheme="minorHAnsi" w:hAnsiTheme="minorHAnsi"/>
          <w:b/>
          <w:sz w:val="22"/>
          <w:szCs w:val="22"/>
        </w:rPr>
        <w:tab/>
      </w:r>
    </w:p>
    <w:p w:rsidR="006F4D9F" w:rsidRPr="00923BA3" w:rsidRDefault="006F4D9F" w:rsidP="005E3751">
      <w:pPr>
        <w:rPr>
          <w:rFonts w:asciiTheme="minorHAnsi" w:hAnsiTheme="minorHAnsi"/>
          <w:sz w:val="22"/>
          <w:szCs w:val="22"/>
        </w:rPr>
      </w:pPr>
      <w:r w:rsidRPr="00923BA3">
        <w:rPr>
          <w:rFonts w:asciiTheme="minorHAnsi" w:hAnsiTheme="minorHAnsi"/>
          <w:sz w:val="22"/>
          <w:szCs w:val="22"/>
        </w:rPr>
        <w:t>Primate and Archbishop</w:t>
      </w:r>
      <w:r w:rsidRPr="00923BA3">
        <w:rPr>
          <w:rFonts w:asciiTheme="minorHAnsi" w:hAnsiTheme="minorHAnsi"/>
          <w:sz w:val="22"/>
          <w:szCs w:val="22"/>
        </w:rPr>
        <w:tab/>
        <w:t xml:space="preserve">   </w:t>
      </w:r>
      <w:r w:rsidRPr="00923BA3">
        <w:rPr>
          <w:rFonts w:asciiTheme="minorHAnsi" w:hAnsiTheme="minorHAnsi"/>
          <w:sz w:val="22"/>
          <w:szCs w:val="22"/>
        </w:rPr>
        <w:tab/>
      </w:r>
      <w:r w:rsidRPr="00923BA3">
        <w:rPr>
          <w:rFonts w:asciiTheme="minorHAnsi" w:hAnsiTheme="minorHAnsi"/>
          <w:sz w:val="22"/>
          <w:szCs w:val="22"/>
        </w:rPr>
        <w:tab/>
        <w:t xml:space="preserve">Primate and Archbishop   </w:t>
      </w:r>
      <w:r w:rsidRPr="00923BA3">
        <w:rPr>
          <w:rFonts w:asciiTheme="minorHAnsi" w:hAnsiTheme="minorHAnsi"/>
          <w:sz w:val="22"/>
          <w:szCs w:val="22"/>
        </w:rPr>
        <w:tab/>
        <w:t xml:space="preserve"> Primate and Archbishop   </w:t>
      </w:r>
    </w:p>
    <w:p w:rsidR="006F4D9F" w:rsidRDefault="006F4D9F">
      <w:pPr>
        <w:rPr>
          <w:rFonts w:asciiTheme="minorHAnsi" w:hAnsiTheme="minorHAnsi"/>
          <w:i/>
          <w:sz w:val="22"/>
          <w:szCs w:val="22"/>
        </w:rPr>
      </w:pPr>
    </w:p>
    <w:p w:rsidR="006F4D9F" w:rsidRPr="0043430B" w:rsidRDefault="006F4D9F">
      <w:pPr>
        <w:rPr>
          <w:rFonts w:asciiTheme="minorHAnsi" w:hAnsiTheme="minorHAnsi"/>
          <w:i/>
          <w:sz w:val="22"/>
          <w:szCs w:val="22"/>
        </w:rPr>
      </w:pPr>
    </w:p>
    <w:sectPr w:rsidR="006F4D9F" w:rsidRPr="0043430B" w:rsidSect="008F5A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68CE" w:rsidRDefault="00EC68CE" w:rsidP="00334DFB">
      <w:r>
        <w:separator/>
      </w:r>
    </w:p>
  </w:endnote>
  <w:endnote w:type="continuationSeparator" w:id="0">
    <w:p w:rsidR="00EC68CE" w:rsidRDefault="00EC68CE" w:rsidP="00334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Mäori">
    <w:altName w:val="Arial"/>
    <w:charset w:val="00"/>
    <w:family w:val="swiss"/>
    <w:pitch w:val="variable"/>
    <w:sig w:usb0="00000007" w:usb1="80000000" w:usb2="00000008" w:usb3="00000000" w:csb0="000001FF" w:csb1="00000000"/>
  </w:font>
  <w:font w:name="Times New Roman Mäori">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68CE" w:rsidRDefault="00EC68CE" w:rsidP="00334DFB">
      <w:r>
        <w:separator/>
      </w:r>
    </w:p>
  </w:footnote>
  <w:footnote w:type="continuationSeparator" w:id="0">
    <w:p w:rsidR="00EC68CE" w:rsidRDefault="00EC68CE" w:rsidP="00334DFB">
      <w:r>
        <w:continuationSeparator/>
      </w:r>
    </w:p>
  </w:footnote>
  <w:footnote w:id="1">
    <w:p w:rsidR="00334DFB" w:rsidRPr="00EB0A81" w:rsidRDefault="00334DFB" w:rsidP="00334DFB">
      <w:pPr>
        <w:pStyle w:val="FootnoteText"/>
        <w:rPr>
          <w:lang w:val="en-NZ"/>
        </w:rPr>
      </w:pPr>
      <w:r>
        <w:rPr>
          <w:rStyle w:val="FootnoteReference"/>
        </w:rPr>
        <w:footnoteRef/>
      </w:r>
      <w:r>
        <w:t xml:space="preserve"> </w:t>
      </w:r>
      <w:r>
        <w:rPr>
          <w:b/>
          <w:sz w:val="16"/>
          <w:szCs w:val="16"/>
        </w:rPr>
        <w:t xml:space="preserve">Explanatory note.  </w:t>
      </w:r>
      <w:r>
        <w:rPr>
          <w:sz w:val="16"/>
          <w:szCs w:val="16"/>
        </w:rPr>
        <w:t>Standing Committee was empowered to make reallocations by the Finance Statute 2012.</w:t>
      </w:r>
    </w:p>
  </w:footnote>
  <w:footnote w:id="2">
    <w:p w:rsidR="00334DFB" w:rsidRDefault="00334DFB" w:rsidP="00334DFB">
      <w:pPr>
        <w:ind w:left="284" w:hanging="284"/>
        <w:rPr>
          <w:rFonts w:ascii="Arial Mäori" w:hAnsi="Arial Mäori" w:cs="Arial"/>
          <w:sz w:val="16"/>
          <w:szCs w:val="16"/>
        </w:rPr>
      </w:pPr>
      <w:r>
        <w:rPr>
          <w:rStyle w:val="FootnoteReference"/>
        </w:rPr>
        <w:footnoteRef/>
      </w:r>
      <w:r>
        <w:t xml:space="preserve"> </w:t>
      </w:r>
      <w:r>
        <w:rPr>
          <w:rFonts w:ascii="Arial Mäori" w:hAnsi="Arial Mäori" w:cs="Arial"/>
          <w:b/>
          <w:sz w:val="16"/>
          <w:szCs w:val="16"/>
        </w:rPr>
        <w:t xml:space="preserve">Reference.  </w:t>
      </w:r>
      <w:r>
        <w:rPr>
          <w:rFonts w:ascii="Arial Mäori" w:hAnsi="Arial Mäori" w:cs="Arial"/>
          <w:sz w:val="16"/>
          <w:szCs w:val="16"/>
        </w:rPr>
        <w:t>General Synod makes this direction pursuant to Title F, Canon V, clause 4</w:t>
      </w:r>
    </w:p>
    <w:p w:rsidR="00334DFB" w:rsidRPr="00EB0A81" w:rsidRDefault="00334DFB" w:rsidP="00334DFB">
      <w:pPr>
        <w:pStyle w:val="FootnoteText"/>
        <w:rPr>
          <w:lang w:val="en-NZ"/>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23A50"/>
    <w:multiLevelType w:val="multilevel"/>
    <w:tmpl w:val="EA0C8A4C"/>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F6D0D7D"/>
    <w:multiLevelType w:val="multilevel"/>
    <w:tmpl w:val="35F6B13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45D644C"/>
    <w:multiLevelType w:val="hybridMultilevel"/>
    <w:tmpl w:val="7CD22338"/>
    <w:lvl w:ilvl="0" w:tplc="39C80148">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1B961119"/>
    <w:multiLevelType w:val="multilevel"/>
    <w:tmpl w:val="99806D02"/>
    <w:lvl w:ilvl="0">
      <w:start w:val="1"/>
      <w:numFmt w:val="decimal"/>
      <w:lvlText w:val="%1."/>
      <w:lvlJc w:val="left"/>
      <w:pPr>
        <w:ind w:left="502" w:hanging="360"/>
      </w:pPr>
      <w:rPr>
        <w:b w:val="0"/>
      </w:rPr>
    </w:lvl>
    <w:lvl w:ilvl="1">
      <w:start w:val="1"/>
      <w:numFmt w:val="decimal"/>
      <w:lvlText w:val="%1.%2."/>
      <w:lvlJc w:val="left"/>
      <w:pPr>
        <w:ind w:left="934" w:hanging="432"/>
      </w:pPr>
      <w:rPr>
        <w:b/>
      </w:r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abstractNum w:abstractNumId="4">
    <w:nsid w:val="1EA00CE4"/>
    <w:multiLevelType w:val="hybridMultilevel"/>
    <w:tmpl w:val="F0D02410"/>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5">
    <w:nsid w:val="20BF704B"/>
    <w:multiLevelType w:val="hybridMultilevel"/>
    <w:tmpl w:val="67ACD222"/>
    <w:lvl w:ilvl="0" w:tplc="F6049FEA">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2BB57539"/>
    <w:multiLevelType w:val="hybridMultilevel"/>
    <w:tmpl w:val="2492413C"/>
    <w:lvl w:ilvl="0" w:tplc="8EE20B5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2C4F0369"/>
    <w:multiLevelType w:val="multilevel"/>
    <w:tmpl w:val="24264D3C"/>
    <w:lvl w:ilvl="0">
      <w:start w:val="1"/>
      <w:numFmt w:val="decimal"/>
      <w:lvlText w:val="%1."/>
      <w:lvlJc w:val="left"/>
      <w:pPr>
        <w:ind w:left="360" w:hanging="360"/>
      </w:pPr>
      <w:rPr>
        <w:rFonts w:hint="default"/>
        <w:b/>
        <w:i w:val="0"/>
      </w:rPr>
    </w:lvl>
    <w:lvl w:ilvl="1">
      <w:start w:val="12"/>
      <w:numFmt w:val="decimal"/>
      <w:isLgl/>
      <w:lvlText w:val="%1.%2"/>
      <w:lvlJc w:val="left"/>
      <w:pPr>
        <w:ind w:left="1260" w:hanging="108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62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98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700" w:hanging="1440"/>
      </w:pPr>
      <w:rPr>
        <w:rFonts w:hint="default"/>
        <w:b/>
      </w:rPr>
    </w:lvl>
    <w:lvl w:ilvl="8">
      <w:start w:val="1"/>
      <w:numFmt w:val="decimal"/>
      <w:isLgl/>
      <w:lvlText w:val="%1.%2.%3.%4.%5.%6.%7.%8.%9"/>
      <w:lvlJc w:val="left"/>
      <w:pPr>
        <w:ind w:left="3240" w:hanging="1800"/>
      </w:pPr>
      <w:rPr>
        <w:rFonts w:hint="default"/>
        <w:b/>
      </w:rPr>
    </w:lvl>
  </w:abstractNum>
  <w:abstractNum w:abstractNumId="8">
    <w:nsid w:val="2D1D6640"/>
    <w:multiLevelType w:val="hybridMultilevel"/>
    <w:tmpl w:val="65E0A25E"/>
    <w:lvl w:ilvl="0" w:tplc="6C92B79C">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nsid w:val="2E9F4846"/>
    <w:multiLevelType w:val="multilevel"/>
    <w:tmpl w:val="80F4B94A"/>
    <w:lvl w:ilvl="0">
      <w:start w:val="15"/>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37601EB4"/>
    <w:multiLevelType w:val="hybridMultilevel"/>
    <w:tmpl w:val="A04ABABE"/>
    <w:lvl w:ilvl="0" w:tplc="F788B4C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nsid w:val="3894430E"/>
    <w:multiLevelType w:val="multilevel"/>
    <w:tmpl w:val="80F4B94A"/>
    <w:lvl w:ilvl="0">
      <w:start w:val="15"/>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39634EF6"/>
    <w:multiLevelType w:val="multilevel"/>
    <w:tmpl w:val="26D05CD2"/>
    <w:lvl w:ilvl="0">
      <w:start w:val="16"/>
      <w:numFmt w:val="decimal"/>
      <w:lvlText w:val="%1"/>
      <w:lvlJc w:val="left"/>
      <w:pPr>
        <w:ind w:left="375" w:hanging="375"/>
      </w:pPr>
      <w:rPr>
        <w:rFonts w:hint="default"/>
      </w:rPr>
    </w:lvl>
    <w:lvl w:ilvl="1">
      <w:start w:val="1"/>
      <w:numFmt w:val="decimal"/>
      <w:lvlText w:val="%1.%2"/>
      <w:lvlJc w:val="left"/>
      <w:pPr>
        <w:ind w:left="801" w:hanging="37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AF20C74"/>
    <w:multiLevelType w:val="hybridMultilevel"/>
    <w:tmpl w:val="E222DFFA"/>
    <w:lvl w:ilvl="0" w:tplc="B4C21B5C">
      <w:start w:val="1"/>
      <w:numFmt w:val="decimal"/>
      <w:lvlText w:val="%1."/>
      <w:lvlJc w:val="left"/>
      <w:pPr>
        <w:ind w:left="735" w:hanging="360"/>
      </w:pPr>
      <w:rPr>
        <w:rFonts w:hint="default"/>
      </w:rPr>
    </w:lvl>
    <w:lvl w:ilvl="1" w:tplc="14090019" w:tentative="1">
      <w:start w:val="1"/>
      <w:numFmt w:val="lowerLetter"/>
      <w:lvlText w:val="%2."/>
      <w:lvlJc w:val="left"/>
      <w:pPr>
        <w:ind w:left="1455" w:hanging="360"/>
      </w:pPr>
    </w:lvl>
    <w:lvl w:ilvl="2" w:tplc="1409001B" w:tentative="1">
      <w:start w:val="1"/>
      <w:numFmt w:val="lowerRoman"/>
      <w:lvlText w:val="%3."/>
      <w:lvlJc w:val="right"/>
      <w:pPr>
        <w:ind w:left="2175" w:hanging="180"/>
      </w:pPr>
    </w:lvl>
    <w:lvl w:ilvl="3" w:tplc="1409000F" w:tentative="1">
      <w:start w:val="1"/>
      <w:numFmt w:val="decimal"/>
      <w:lvlText w:val="%4."/>
      <w:lvlJc w:val="left"/>
      <w:pPr>
        <w:ind w:left="2895" w:hanging="360"/>
      </w:pPr>
    </w:lvl>
    <w:lvl w:ilvl="4" w:tplc="14090019" w:tentative="1">
      <w:start w:val="1"/>
      <w:numFmt w:val="lowerLetter"/>
      <w:lvlText w:val="%5."/>
      <w:lvlJc w:val="left"/>
      <w:pPr>
        <w:ind w:left="3615" w:hanging="360"/>
      </w:pPr>
    </w:lvl>
    <w:lvl w:ilvl="5" w:tplc="1409001B" w:tentative="1">
      <w:start w:val="1"/>
      <w:numFmt w:val="lowerRoman"/>
      <w:lvlText w:val="%6."/>
      <w:lvlJc w:val="right"/>
      <w:pPr>
        <w:ind w:left="4335" w:hanging="180"/>
      </w:pPr>
    </w:lvl>
    <w:lvl w:ilvl="6" w:tplc="1409000F" w:tentative="1">
      <w:start w:val="1"/>
      <w:numFmt w:val="decimal"/>
      <w:lvlText w:val="%7."/>
      <w:lvlJc w:val="left"/>
      <w:pPr>
        <w:ind w:left="5055" w:hanging="360"/>
      </w:pPr>
    </w:lvl>
    <w:lvl w:ilvl="7" w:tplc="14090019" w:tentative="1">
      <w:start w:val="1"/>
      <w:numFmt w:val="lowerLetter"/>
      <w:lvlText w:val="%8."/>
      <w:lvlJc w:val="left"/>
      <w:pPr>
        <w:ind w:left="5775" w:hanging="360"/>
      </w:pPr>
    </w:lvl>
    <w:lvl w:ilvl="8" w:tplc="1409001B" w:tentative="1">
      <w:start w:val="1"/>
      <w:numFmt w:val="lowerRoman"/>
      <w:lvlText w:val="%9."/>
      <w:lvlJc w:val="right"/>
      <w:pPr>
        <w:ind w:left="6495" w:hanging="180"/>
      </w:pPr>
    </w:lvl>
  </w:abstractNum>
  <w:abstractNum w:abstractNumId="14">
    <w:nsid w:val="3DF47260"/>
    <w:multiLevelType w:val="hybridMultilevel"/>
    <w:tmpl w:val="AD74F18E"/>
    <w:lvl w:ilvl="0" w:tplc="D794F44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3FB535F9"/>
    <w:multiLevelType w:val="multilevel"/>
    <w:tmpl w:val="A1B428BE"/>
    <w:lvl w:ilvl="0">
      <w:start w:val="2"/>
      <w:numFmt w:val="decimal"/>
      <w:lvlText w:val="%1"/>
      <w:lvlJc w:val="left"/>
      <w:pPr>
        <w:ind w:left="375" w:hanging="375"/>
      </w:pPr>
      <w:rPr>
        <w:rFonts w:hint="default"/>
      </w:rPr>
    </w:lvl>
    <w:lvl w:ilvl="1">
      <w:start w:val="21"/>
      <w:numFmt w:val="decimal"/>
      <w:lvlText w:val="%1.%2"/>
      <w:lvlJc w:val="left"/>
      <w:pPr>
        <w:ind w:left="675" w:hanging="375"/>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16">
    <w:nsid w:val="42CC4687"/>
    <w:multiLevelType w:val="hybridMultilevel"/>
    <w:tmpl w:val="2B62BCC0"/>
    <w:lvl w:ilvl="0" w:tplc="26EC9B7A">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7">
    <w:nsid w:val="54ED496A"/>
    <w:multiLevelType w:val="hybridMultilevel"/>
    <w:tmpl w:val="F5F6A99C"/>
    <w:lvl w:ilvl="0" w:tplc="E16A4678">
      <w:start w:val="1"/>
      <w:numFmt w:val="lowerLetter"/>
      <w:lvlText w:val="(%1)"/>
      <w:lvlJc w:val="left"/>
      <w:pPr>
        <w:ind w:left="1138" w:hanging="57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18">
    <w:nsid w:val="57452A90"/>
    <w:multiLevelType w:val="hybridMultilevel"/>
    <w:tmpl w:val="CD946502"/>
    <w:lvl w:ilvl="0" w:tplc="057A8FB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nsid w:val="5E565AD9"/>
    <w:multiLevelType w:val="multilevel"/>
    <w:tmpl w:val="E3C45312"/>
    <w:lvl w:ilvl="0">
      <w:start w:val="16"/>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62731BF9"/>
    <w:multiLevelType w:val="singleLevel"/>
    <w:tmpl w:val="3848A0CC"/>
    <w:lvl w:ilvl="0">
      <w:start w:val="1"/>
      <w:numFmt w:val="decimal"/>
      <w:lvlText w:val="%1. "/>
      <w:legacy w:legacy="1" w:legacySpace="0" w:legacyIndent="283"/>
      <w:lvlJc w:val="left"/>
      <w:pPr>
        <w:ind w:left="283" w:hanging="283"/>
      </w:pPr>
      <w:rPr>
        <w:rFonts w:ascii="Arial Mäori" w:hAnsi="Arial Mäori" w:hint="default"/>
        <w:b/>
        <w:i w:val="0"/>
        <w:sz w:val="20"/>
        <w:u w:val="none"/>
      </w:rPr>
    </w:lvl>
  </w:abstractNum>
  <w:abstractNum w:abstractNumId="21">
    <w:nsid w:val="662B5004"/>
    <w:multiLevelType w:val="hybridMultilevel"/>
    <w:tmpl w:val="B0F8950A"/>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22">
    <w:nsid w:val="66FE65DF"/>
    <w:multiLevelType w:val="hybridMultilevel"/>
    <w:tmpl w:val="9244C0F0"/>
    <w:lvl w:ilvl="0" w:tplc="D0AAA69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23">
    <w:nsid w:val="7AFA14A4"/>
    <w:multiLevelType w:val="hybridMultilevel"/>
    <w:tmpl w:val="EE12C1AA"/>
    <w:lvl w:ilvl="0" w:tplc="AC1AF490">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nsid w:val="7D1C640E"/>
    <w:multiLevelType w:val="hybridMultilevel"/>
    <w:tmpl w:val="B0F8950A"/>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num w:numId="1">
    <w:abstractNumId w:val="14"/>
  </w:num>
  <w:num w:numId="2">
    <w:abstractNumId w:val="16"/>
  </w:num>
  <w:num w:numId="3">
    <w:abstractNumId w:val="8"/>
  </w:num>
  <w:num w:numId="4">
    <w:abstractNumId w:val="18"/>
  </w:num>
  <w:num w:numId="5">
    <w:abstractNumId w:val="2"/>
  </w:num>
  <w:num w:numId="6">
    <w:abstractNumId w:val="23"/>
  </w:num>
  <w:num w:numId="7">
    <w:abstractNumId w:val="10"/>
  </w:num>
  <w:num w:numId="8">
    <w:abstractNumId w:val="5"/>
  </w:num>
  <w:num w:numId="9">
    <w:abstractNumId w:val="6"/>
  </w:num>
  <w:num w:numId="10">
    <w:abstractNumId w:val="7"/>
  </w:num>
  <w:num w:numId="11">
    <w:abstractNumId w:val="24"/>
  </w:num>
  <w:num w:numId="12">
    <w:abstractNumId w:val="21"/>
  </w:num>
  <w:num w:numId="13">
    <w:abstractNumId w:val="4"/>
  </w:num>
  <w:num w:numId="14">
    <w:abstractNumId w:val="22"/>
  </w:num>
  <w:num w:numId="15">
    <w:abstractNumId w:val="20"/>
  </w:num>
  <w:num w:numId="16">
    <w:abstractNumId w:val="3"/>
  </w:num>
  <w:num w:numId="17">
    <w:abstractNumId w:val="0"/>
  </w:num>
  <w:num w:numId="18">
    <w:abstractNumId w:val="1"/>
  </w:num>
  <w:num w:numId="19">
    <w:abstractNumId w:val="9"/>
  </w:num>
  <w:num w:numId="20">
    <w:abstractNumId w:val="11"/>
  </w:num>
  <w:num w:numId="21">
    <w:abstractNumId w:val="13"/>
  </w:num>
  <w:num w:numId="22">
    <w:abstractNumId w:val="15"/>
  </w:num>
  <w:num w:numId="23">
    <w:abstractNumId w:val="19"/>
  </w:num>
  <w:num w:numId="24">
    <w:abstractNumId w:val="12"/>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3403C"/>
    <w:rsid w:val="0000012B"/>
    <w:rsid w:val="000002D8"/>
    <w:rsid w:val="00000592"/>
    <w:rsid w:val="0000065F"/>
    <w:rsid w:val="0000070E"/>
    <w:rsid w:val="000008AE"/>
    <w:rsid w:val="00000980"/>
    <w:rsid w:val="00001091"/>
    <w:rsid w:val="00001380"/>
    <w:rsid w:val="00001A91"/>
    <w:rsid w:val="00001FC6"/>
    <w:rsid w:val="00002230"/>
    <w:rsid w:val="0000234A"/>
    <w:rsid w:val="000028A1"/>
    <w:rsid w:val="000029D1"/>
    <w:rsid w:val="00002C73"/>
    <w:rsid w:val="00002D22"/>
    <w:rsid w:val="00002EF6"/>
    <w:rsid w:val="000032D9"/>
    <w:rsid w:val="00003425"/>
    <w:rsid w:val="00003B5F"/>
    <w:rsid w:val="00004686"/>
    <w:rsid w:val="00004AA0"/>
    <w:rsid w:val="00004CCF"/>
    <w:rsid w:val="00004E81"/>
    <w:rsid w:val="00005090"/>
    <w:rsid w:val="00005552"/>
    <w:rsid w:val="00005B3D"/>
    <w:rsid w:val="00005CBA"/>
    <w:rsid w:val="00005D09"/>
    <w:rsid w:val="00006076"/>
    <w:rsid w:val="00006522"/>
    <w:rsid w:val="00006835"/>
    <w:rsid w:val="00006CA5"/>
    <w:rsid w:val="00006D8A"/>
    <w:rsid w:val="00006F07"/>
    <w:rsid w:val="0000752A"/>
    <w:rsid w:val="00007CB3"/>
    <w:rsid w:val="00007DBB"/>
    <w:rsid w:val="000101D3"/>
    <w:rsid w:val="0001040E"/>
    <w:rsid w:val="000104A8"/>
    <w:rsid w:val="000109D1"/>
    <w:rsid w:val="00010AFD"/>
    <w:rsid w:val="00010FAE"/>
    <w:rsid w:val="0001141E"/>
    <w:rsid w:val="0001158F"/>
    <w:rsid w:val="0001160B"/>
    <w:rsid w:val="00011CBF"/>
    <w:rsid w:val="00011D8D"/>
    <w:rsid w:val="00011FBE"/>
    <w:rsid w:val="0001203E"/>
    <w:rsid w:val="000121C7"/>
    <w:rsid w:val="00012349"/>
    <w:rsid w:val="00012652"/>
    <w:rsid w:val="000129FF"/>
    <w:rsid w:val="00012C0D"/>
    <w:rsid w:val="00012CDF"/>
    <w:rsid w:val="0001316D"/>
    <w:rsid w:val="000131CE"/>
    <w:rsid w:val="0001359A"/>
    <w:rsid w:val="00013E89"/>
    <w:rsid w:val="00014083"/>
    <w:rsid w:val="000145B9"/>
    <w:rsid w:val="00014658"/>
    <w:rsid w:val="0001477E"/>
    <w:rsid w:val="0001524D"/>
    <w:rsid w:val="0001557C"/>
    <w:rsid w:val="000155D6"/>
    <w:rsid w:val="000156B8"/>
    <w:rsid w:val="00015DAC"/>
    <w:rsid w:val="000162AA"/>
    <w:rsid w:val="00016439"/>
    <w:rsid w:val="00016651"/>
    <w:rsid w:val="0001670F"/>
    <w:rsid w:val="0001690A"/>
    <w:rsid w:val="000173EB"/>
    <w:rsid w:val="000174B9"/>
    <w:rsid w:val="00017691"/>
    <w:rsid w:val="00017720"/>
    <w:rsid w:val="000177F5"/>
    <w:rsid w:val="00017D78"/>
    <w:rsid w:val="00017FD6"/>
    <w:rsid w:val="00020337"/>
    <w:rsid w:val="00020513"/>
    <w:rsid w:val="000207AB"/>
    <w:rsid w:val="00020918"/>
    <w:rsid w:val="00020920"/>
    <w:rsid w:val="00020956"/>
    <w:rsid w:val="00020CC5"/>
    <w:rsid w:val="00020F0A"/>
    <w:rsid w:val="000211FA"/>
    <w:rsid w:val="00021723"/>
    <w:rsid w:val="00022278"/>
    <w:rsid w:val="0002296E"/>
    <w:rsid w:val="00022E65"/>
    <w:rsid w:val="00023358"/>
    <w:rsid w:val="0002349F"/>
    <w:rsid w:val="00023B4E"/>
    <w:rsid w:val="00023DEE"/>
    <w:rsid w:val="00023E93"/>
    <w:rsid w:val="00023F9A"/>
    <w:rsid w:val="00024007"/>
    <w:rsid w:val="0002416F"/>
    <w:rsid w:val="0002479E"/>
    <w:rsid w:val="000247CC"/>
    <w:rsid w:val="00024DF8"/>
    <w:rsid w:val="0002510F"/>
    <w:rsid w:val="000252CF"/>
    <w:rsid w:val="00025AE4"/>
    <w:rsid w:val="00025BAB"/>
    <w:rsid w:val="00025D17"/>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1C9F"/>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11C"/>
    <w:rsid w:val="00036347"/>
    <w:rsid w:val="00036678"/>
    <w:rsid w:val="00036812"/>
    <w:rsid w:val="0003695F"/>
    <w:rsid w:val="00036A50"/>
    <w:rsid w:val="00036AA6"/>
    <w:rsid w:val="00037239"/>
    <w:rsid w:val="00037981"/>
    <w:rsid w:val="000379A2"/>
    <w:rsid w:val="000402A1"/>
    <w:rsid w:val="00040531"/>
    <w:rsid w:val="000406BD"/>
    <w:rsid w:val="0004097F"/>
    <w:rsid w:val="000409B7"/>
    <w:rsid w:val="00040DB6"/>
    <w:rsid w:val="00041141"/>
    <w:rsid w:val="00041185"/>
    <w:rsid w:val="00041357"/>
    <w:rsid w:val="000414DF"/>
    <w:rsid w:val="00041990"/>
    <w:rsid w:val="000419AD"/>
    <w:rsid w:val="00042240"/>
    <w:rsid w:val="000428DD"/>
    <w:rsid w:val="00042DAC"/>
    <w:rsid w:val="000432AC"/>
    <w:rsid w:val="00043C19"/>
    <w:rsid w:val="00044058"/>
    <w:rsid w:val="0004415F"/>
    <w:rsid w:val="00044291"/>
    <w:rsid w:val="00044947"/>
    <w:rsid w:val="00044A37"/>
    <w:rsid w:val="00044A9A"/>
    <w:rsid w:val="00044E87"/>
    <w:rsid w:val="000455EF"/>
    <w:rsid w:val="00045A41"/>
    <w:rsid w:val="00045E8F"/>
    <w:rsid w:val="000463AE"/>
    <w:rsid w:val="000468E3"/>
    <w:rsid w:val="00046CA2"/>
    <w:rsid w:val="00046D89"/>
    <w:rsid w:val="00046FCD"/>
    <w:rsid w:val="00047022"/>
    <w:rsid w:val="000473CA"/>
    <w:rsid w:val="00047A6D"/>
    <w:rsid w:val="00047E3B"/>
    <w:rsid w:val="00047ECB"/>
    <w:rsid w:val="0005021D"/>
    <w:rsid w:val="00050993"/>
    <w:rsid w:val="00050B3C"/>
    <w:rsid w:val="00051330"/>
    <w:rsid w:val="00051A82"/>
    <w:rsid w:val="00051AD6"/>
    <w:rsid w:val="00051DAF"/>
    <w:rsid w:val="00052635"/>
    <w:rsid w:val="00052BFE"/>
    <w:rsid w:val="00052E76"/>
    <w:rsid w:val="00053148"/>
    <w:rsid w:val="0005350D"/>
    <w:rsid w:val="00053C3B"/>
    <w:rsid w:val="00053C84"/>
    <w:rsid w:val="0005404A"/>
    <w:rsid w:val="000540DF"/>
    <w:rsid w:val="0005439B"/>
    <w:rsid w:val="00055055"/>
    <w:rsid w:val="000551BB"/>
    <w:rsid w:val="00055319"/>
    <w:rsid w:val="00055B11"/>
    <w:rsid w:val="00055B7A"/>
    <w:rsid w:val="00055BCB"/>
    <w:rsid w:val="0005694F"/>
    <w:rsid w:val="00056E88"/>
    <w:rsid w:val="0005725A"/>
    <w:rsid w:val="000604E0"/>
    <w:rsid w:val="000604F2"/>
    <w:rsid w:val="00060734"/>
    <w:rsid w:val="000609E6"/>
    <w:rsid w:val="00061425"/>
    <w:rsid w:val="000615BB"/>
    <w:rsid w:val="0006168A"/>
    <w:rsid w:val="00061C68"/>
    <w:rsid w:val="00061E70"/>
    <w:rsid w:val="00062149"/>
    <w:rsid w:val="000623CD"/>
    <w:rsid w:val="000627CF"/>
    <w:rsid w:val="000628F3"/>
    <w:rsid w:val="00062BBB"/>
    <w:rsid w:val="00062E71"/>
    <w:rsid w:val="00062F95"/>
    <w:rsid w:val="00063674"/>
    <w:rsid w:val="00063E82"/>
    <w:rsid w:val="00063FBA"/>
    <w:rsid w:val="000643F2"/>
    <w:rsid w:val="00064516"/>
    <w:rsid w:val="00064967"/>
    <w:rsid w:val="00064FA7"/>
    <w:rsid w:val="000651AC"/>
    <w:rsid w:val="0006546F"/>
    <w:rsid w:val="000654CC"/>
    <w:rsid w:val="000655F1"/>
    <w:rsid w:val="0006561B"/>
    <w:rsid w:val="000657E4"/>
    <w:rsid w:val="00065AD4"/>
    <w:rsid w:val="00065C28"/>
    <w:rsid w:val="00065D73"/>
    <w:rsid w:val="000662C1"/>
    <w:rsid w:val="0006655F"/>
    <w:rsid w:val="00066649"/>
    <w:rsid w:val="00066854"/>
    <w:rsid w:val="00066905"/>
    <w:rsid w:val="00066E19"/>
    <w:rsid w:val="00066FC4"/>
    <w:rsid w:val="000679F7"/>
    <w:rsid w:val="00070454"/>
    <w:rsid w:val="000705D7"/>
    <w:rsid w:val="00070F04"/>
    <w:rsid w:val="000711D6"/>
    <w:rsid w:val="000711E7"/>
    <w:rsid w:val="000713F9"/>
    <w:rsid w:val="00071480"/>
    <w:rsid w:val="00071771"/>
    <w:rsid w:val="000719B7"/>
    <w:rsid w:val="000719D1"/>
    <w:rsid w:val="00071E84"/>
    <w:rsid w:val="000728FB"/>
    <w:rsid w:val="00072936"/>
    <w:rsid w:val="0007293F"/>
    <w:rsid w:val="00072C7A"/>
    <w:rsid w:val="000732DB"/>
    <w:rsid w:val="00073458"/>
    <w:rsid w:val="00073579"/>
    <w:rsid w:val="000738C9"/>
    <w:rsid w:val="000739F2"/>
    <w:rsid w:val="00073C4E"/>
    <w:rsid w:val="00073F7E"/>
    <w:rsid w:val="00074156"/>
    <w:rsid w:val="0007428F"/>
    <w:rsid w:val="000743E9"/>
    <w:rsid w:val="00074668"/>
    <w:rsid w:val="00074866"/>
    <w:rsid w:val="00074DB8"/>
    <w:rsid w:val="0007576E"/>
    <w:rsid w:val="000760BC"/>
    <w:rsid w:val="00076402"/>
    <w:rsid w:val="00076CF0"/>
    <w:rsid w:val="00076FE5"/>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850"/>
    <w:rsid w:val="000839C1"/>
    <w:rsid w:val="00083AF8"/>
    <w:rsid w:val="00083BE9"/>
    <w:rsid w:val="00083D40"/>
    <w:rsid w:val="00083EDD"/>
    <w:rsid w:val="00084174"/>
    <w:rsid w:val="000844B2"/>
    <w:rsid w:val="000845B4"/>
    <w:rsid w:val="00084703"/>
    <w:rsid w:val="00084C85"/>
    <w:rsid w:val="00084D33"/>
    <w:rsid w:val="00084EAF"/>
    <w:rsid w:val="000856A4"/>
    <w:rsid w:val="0008573B"/>
    <w:rsid w:val="00085875"/>
    <w:rsid w:val="00085CA7"/>
    <w:rsid w:val="00086134"/>
    <w:rsid w:val="0008649B"/>
    <w:rsid w:val="00086930"/>
    <w:rsid w:val="00086B19"/>
    <w:rsid w:val="00086B3A"/>
    <w:rsid w:val="00086F6E"/>
    <w:rsid w:val="00087094"/>
    <w:rsid w:val="00087308"/>
    <w:rsid w:val="00087438"/>
    <w:rsid w:val="0008758D"/>
    <w:rsid w:val="00087ADE"/>
    <w:rsid w:val="00087C4A"/>
    <w:rsid w:val="00090349"/>
    <w:rsid w:val="00090483"/>
    <w:rsid w:val="0009092B"/>
    <w:rsid w:val="00090FC4"/>
    <w:rsid w:val="000914AF"/>
    <w:rsid w:val="000916FA"/>
    <w:rsid w:val="00091B59"/>
    <w:rsid w:val="00091D65"/>
    <w:rsid w:val="000922DA"/>
    <w:rsid w:val="00092ED8"/>
    <w:rsid w:val="00092F1F"/>
    <w:rsid w:val="00092FA4"/>
    <w:rsid w:val="00093115"/>
    <w:rsid w:val="0009311D"/>
    <w:rsid w:val="00093436"/>
    <w:rsid w:val="00093770"/>
    <w:rsid w:val="00093C64"/>
    <w:rsid w:val="00094028"/>
    <w:rsid w:val="00094442"/>
    <w:rsid w:val="00094786"/>
    <w:rsid w:val="00094B4F"/>
    <w:rsid w:val="00094DFD"/>
    <w:rsid w:val="00094F23"/>
    <w:rsid w:val="00095394"/>
    <w:rsid w:val="000957B3"/>
    <w:rsid w:val="0009583A"/>
    <w:rsid w:val="0009584F"/>
    <w:rsid w:val="00095B46"/>
    <w:rsid w:val="00095BA0"/>
    <w:rsid w:val="00095FC0"/>
    <w:rsid w:val="00096736"/>
    <w:rsid w:val="00097300"/>
    <w:rsid w:val="0009738F"/>
    <w:rsid w:val="000973FA"/>
    <w:rsid w:val="0009751F"/>
    <w:rsid w:val="00097570"/>
    <w:rsid w:val="00097741"/>
    <w:rsid w:val="00097C81"/>
    <w:rsid w:val="00097D9F"/>
    <w:rsid w:val="00097F88"/>
    <w:rsid w:val="00097FC7"/>
    <w:rsid w:val="000A0197"/>
    <w:rsid w:val="000A0635"/>
    <w:rsid w:val="000A0B92"/>
    <w:rsid w:val="000A0BF6"/>
    <w:rsid w:val="000A0EB2"/>
    <w:rsid w:val="000A1467"/>
    <w:rsid w:val="000A1F76"/>
    <w:rsid w:val="000A2391"/>
    <w:rsid w:val="000A26EF"/>
    <w:rsid w:val="000A275F"/>
    <w:rsid w:val="000A2C42"/>
    <w:rsid w:val="000A2D09"/>
    <w:rsid w:val="000A31BB"/>
    <w:rsid w:val="000A33AD"/>
    <w:rsid w:val="000A4505"/>
    <w:rsid w:val="000A4E70"/>
    <w:rsid w:val="000A5489"/>
    <w:rsid w:val="000A59C0"/>
    <w:rsid w:val="000A5BB4"/>
    <w:rsid w:val="000A5CE7"/>
    <w:rsid w:val="000A6469"/>
    <w:rsid w:val="000A70B3"/>
    <w:rsid w:val="000A7652"/>
    <w:rsid w:val="000B0160"/>
    <w:rsid w:val="000B0457"/>
    <w:rsid w:val="000B0695"/>
    <w:rsid w:val="000B0A00"/>
    <w:rsid w:val="000B116E"/>
    <w:rsid w:val="000B127D"/>
    <w:rsid w:val="000B1291"/>
    <w:rsid w:val="000B18AE"/>
    <w:rsid w:val="000B1C25"/>
    <w:rsid w:val="000B2430"/>
    <w:rsid w:val="000B263B"/>
    <w:rsid w:val="000B2C6F"/>
    <w:rsid w:val="000B2F61"/>
    <w:rsid w:val="000B2FC3"/>
    <w:rsid w:val="000B3010"/>
    <w:rsid w:val="000B304F"/>
    <w:rsid w:val="000B3172"/>
    <w:rsid w:val="000B3425"/>
    <w:rsid w:val="000B34AF"/>
    <w:rsid w:val="000B3B9B"/>
    <w:rsid w:val="000B3CB8"/>
    <w:rsid w:val="000B415C"/>
    <w:rsid w:val="000B422F"/>
    <w:rsid w:val="000B4962"/>
    <w:rsid w:val="000B4A45"/>
    <w:rsid w:val="000B5231"/>
    <w:rsid w:val="000B5734"/>
    <w:rsid w:val="000B5AE0"/>
    <w:rsid w:val="000B5E72"/>
    <w:rsid w:val="000B5F83"/>
    <w:rsid w:val="000B6A50"/>
    <w:rsid w:val="000B6EA7"/>
    <w:rsid w:val="000B71C5"/>
    <w:rsid w:val="000B799F"/>
    <w:rsid w:val="000B7AB0"/>
    <w:rsid w:val="000C05BA"/>
    <w:rsid w:val="000C0839"/>
    <w:rsid w:val="000C08B3"/>
    <w:rsid w:val="000C0953"/>
    <w:rsid w:val="000C0C84"/>
    <w:rsid w:val="000C0D6B"/>
    <w:rsid w:val="000C17BF"/>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572"/>
    <w:rsid w:val="000C5A46"/>
    <w:rsid w:val="000C6297"/>
    <w:rsid w:val="000C6566"/>
    <w:rsid w:val="000C66E6"/>
    <w:rsid w:val="000C694E"/>
    <w:rsid w:val="000C6983"/>
    <w:rsid w:val="000C728D"/>
    <w:rsid w:val="000C746F"/>
    <w:rsid w:val="000C7493"/>
    <w:rsid w:val="000C7C8A"/>
    <w:rsid w:val="000C7FBA"/>
    <w:rsid w:val="000D0188"/>
    <w:rsid w:val="000D0AC4"/>
    <w:rsid w:val="000D0DC1"/>
    <w:rsid w:val="000D1149"/>
    <w:rsid w:val="000D1856"/>
    <w:rsid w:val="000D1A38"/>
    <w:rsid w:val="000D1BFF"/>
    <w:rsid w:val="000D1E0D"/>
    <w:rsid w:val="000D23CA"/>
    <w:rsid w:val="000D2427"/>
    <w:rsid w:val="000D289C"/>
    <w:rsid w:val="000D28FE"/>
    <w:rsid w:val="000D29A0"/>
    <w:rsid w:val="000D2F4F"/>
    <w:rsid w:val="000D2F72"/>
    <w:rsid w:val="000D2FCF"/>
    <w:rsid w:val="000D3694"/>
    <w:rsid w:val="000D3950"/>
    <w:rsid w:val="000D4018"/>
    <w:rsid w:val="000D4486"/>
    <w:rsid w:val="000D46C2"/>
    <w:rsid w:val="000D4E54"/>
    <w:rsid w:val="000D4FA8"/>
    <w:rsid w:val="000D5163"/>
    <w:rsid w:val="000D5180"/>
    <w:rsid w:val="000D5413"/>
    <w:rsid w:val="000D598F"/>
    <w:rsid w:val="000D67C7"/>
    <w:rsid w:val="000D6A42"/>
    <w:rsid w:val="000D6DDF"/>
    <w:rsid w:val="000D6F32"/>
    <w:rsid w:val="000D728E"/>
    <w:rsid w:val="000E0AB0"/>
    <w:rsid w:val="000E1221"/>
    <w:rsid w:val="000E16FA"/>
    <w:rsid w:val="000E1F4D"/>
    <w:rsid w:val="000E2582"/>
    <w:rsid w:val="000E303E"/>
    <w:rsid w:val="000E32BB"/>
    <w:rsid w:val="000E3B12"/>
    <w:rsid w:val="000E3F86"/>
    <w:rsid w:val="000E44CE"/>
    <w:rsid w:val="000E45A9"/>
    <w:rsid w:val="000E47D8"/>
    <w:rsid w:val="000E4E26"/>
    <w:rsid w:val="000E549B"/>
    <w:rsid w:val="000E5895"/>
    <w:rsid w:val="000E59B7"/>
    <w:rsid w:val="000E5C60"/>
    <w:rsid w:val="000E5FEC"/>
    <w:rsid w:val="000E6125"/>
    <w:rsid w:val="000E79D2"/>
    <w:rsid w:val="000E7C5E"/>
    <w:rsid w:val="000E7D4F"/>
    <w:rsid w:val="000F0473"/>
    <w:rsid w:val="000F092A"/>
    <w:rsid w:val="000F0AF4"/>
    <w:rsid w:val="000F1FA7"/>
    <w:rsid w:val="000F21BE"/>
    <w:rsid w:val="000F2B25"/>
    <w:rsid w:val="000F35C1"/>
    <w:rsid w:val="000F37F0"/>
    <w:rsid w:val="000F3F08"/>
    <w:rsid w:val="000F40CA"/>
    <w:rsid w:val="000F47C0"/>
    <w:rsid w:val="000F4926"/>
    <w:rsid w:val="000F50A9"/>
    <w:rsid w:val="000F558E"/>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029"/>
    <w:rsid w:val="00101294"/>
    <w:rsid w:val="00101547"/>
    <w:rsid w:val="001022BF"/>
    <w:rsid w:val="001024C0"/>
    <w:rsid w:val="001026D1"/>
    <w:rsid w:val="00102AE4"/>
    <w:rsid w:val="00103052"/>
    <w:rsid w:val="0010329A"/>
    <w:rsid w:val="00103694"/>
    <w:rsid w:val="001036A1"/>
    <w:rsid w:val="001040B7"/>
    <w:rsid w:val="0010419A"/>
    <w:rsid w:val="00104CED"/>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1A9"/>
    <w:rsid w:val="00112784"/>
    <w:rsid w:val="001127CC"/>
    <w:rsid w:val="001129FA"/>
    <w:rsid w:val="00112D1F"/>
    <w:rsid w:val="00112E5A"/>
    <w:rsid w:val="00112FC1"/>
    <w:rsid w:val="00113428"/>
    <w:rsid w:val="00113459"/>
    <w:rsid w:val="0011367E"/>
    <w:rsid w:val="0011387A"/>
    <w:rsid w:val="00113BFF"/>
    <w:rsid w:val="00113EAD"/>
    <w:rsid w:val="00113F50"/>
    <w:rsid w:val="001140B6"/>
    <w:rsid w:val="001148C0"/>
    <w:rsid w:val="00114ACC"/>
    <w:rsid w:val="0011511D"/>
    <w:rsid w:val="0011522D"/>
    <w:rsid w:val="0011546D"/>
    <w:rsid w:val="00115746"/>
    <w:rsid w:val="00115ABE"/>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1CE"/>
    <w:rsid w:val="001232A7"/>
    <w:rsid w:val="001233A2"/>
    <w:rsid w:val="00124E50"/>
    <w:rsid w:val="001251F6"/>
    <w:rsid w:val="0012559B"/>
    <w:rsid w:val="001258ED"/>
    <w:rsid w:val="0012593E"/>
    <w:rsid w:val="00125A54"/>
    <w:rsid w:val="00125C07"/>
    <w:rsid w:val="00125C75"/>
    <w:rsid w:val="0012615D"/>
    <w:rsid w:val="001262F4"/>
    <w:rsid w:val="0012676F"/>
    <w:rsid w:val="00126FAB"/>
    <w:rsid w:val="0012722D"/>
    <w:rsid w:val="0012756D"/>
    <w:rsid w:val="001277C5"/>
    <w:rsid w:val="00127FDA"/>
    <w:rsid w:val="00130082"/>
    <w:rsid w:val="00130164"/>
    <w:rsid w:val="0013068D"/>
    <w:rsid w:val="00130822"/>
    <w:rsid w:val="00130C15"/>
    <w:rsid w:val="001311D8"/>
    <w:rsid w:val="0013137E"/>
    <w:rsid w:val="0013171B"/>
    <w:rsid w:val="00132137"/>
    <w:rsid w:val="0013284F"/>
    <w:rsid w:val="00132A86"/>
    <w:rsid w:val="00132B62"/>
    <w:rsid w:val="00132D1F"/>
    <w:rsid w:val="00133387"/>
    <w:rsid w:val="001338C0"/>
    <w:rsid w:val="00133BAA"/>
    <w:rsid w:val="00133C84"/>
    <w:rsid w:val="00134007"/>
    <w:rsid w:val="0013521C"/>
    <w:rsid w:val="00135383"/>
    <w:rsid w:val="001354E8"/>
    <w:rsid w:val="0013592C"/>
    <w:rsid w:val="00135EE5"/>
    <w:rsid w:val="00135F8D"/>
    <w:rsid w:val="001361D5"/>
    <w:rsid w:val="001366F6"/>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872"/>
    <w:rsid w:val="00142BEF"/>
    <w:rsid w:val="00142D2E"/>
    <w:rsid w:val="00143617"/>
    <w:rsid w:val="001439B2"/>
    <w:rsid w:val="00143C10"/>
    <w:rsid w:val="001444F4"/>
    <w:rsid w:val="00144536"/>
    <w:rsid w:val="0014456C"/>
    <w:rsid w:val="001448F4"/>
    <w:rsid w:val="00144AF4"/>
    <w:rsid w:val="00144F5D"/>
    <w:rsid w:val="00144F87"/>
    <w:rsid w:val="00145376"/>
    <w:rsid w:val="00145717"/>
    <w:rsid w:val="00145A45"/>
    <w:rsid w:val="00145AD3"/>
    <w:rsid w:val="001460D4"/>
    <w:rsid w:val="001461BC"/>
    <w:rsid w:val="001465C4"/>
    <w:rsid w:val="00146621"/>
    <w:rsid w:val="00146654"/>
    <w:rsid w:val="001466DC"/>
    <w:rsid w:val="00146EAC"/>
    <w:rsid w:val="00146FF8"/>
    <w:rsid w:val="0014797E"/>
    <w:rsid w:val="001501CD"/>
    <w:rsid w:val="001502A4"/>
    <w:rsid w:val="00150396"/>
    <w:rsid w:val="001503D5"/>
    <w:rsid w:val="00150765"/>
    <w:rsid w:val="00150834"/>
    <w:rsid w:val="0015084D"/>
    <w:rsid w:val="00150B1F"/>
    <w:rsid w:val="00150CAF"/>
    <w:rsid w:val="00150D84"/>
    <w:rsid w:val="001514CF"/>
    <w:rsid w:val="00151B09"/>
    <w:rsid w:val="00151B94"/>
    <w:rsid w:val="00151D75"/>
    <w:rsid w:val="00152026"/>
    <w:rsid w:val="001521DE"/>
    <w:rsid w:val="001523EB"/>
    <w:rsid w:val="00152475"/>
    <w:rsid w:val="00152775"/>
    <w:rsid w:val="00152C43"/>
    <w:rsid w:val="00153017"/>
    <w:rsid w:val="001532F4"/>
    <w:rsid w:val="00153ACF"/>
    <w:rsid w:val="00153DD1"/>
    <w:rsid w:val="001540B3"/>
    <w:rsid w:val="001543B7"/>
    <w:rsid w:val="00154736"/>
    <w:rsid w:val="00154C80"/>
    <w:rsid w:val="00154D8A"/>
    <w:rsid w:val="00154E46"/>
    <w:rsid w:val="0015538E"/>
    <w:rsid w:val="001555ED"/>
    <w:rsid w:val="00155903"/>
    <w:rsid w:val="0015590F"/>
    <w:rsid w:val="00155DE6"/>
    <w:rsid w:val="00155F26"/>
    <w:rsid w:val="00156458"/>
    <w:rsid w:val="00156694"/>
    <w:rsid w:val="001568AE"/>
    <w:rsid w:val="00156CBA"/>
    <w:rsid w:val="00156E2F"/>
    <w:rsid w:val="00157110"/>
    <w:rsid w:val="00157322"/>
    <w:rsid w:val="0015741C"/>
    <w:rsid w:val="0015755B"/>
    <w:rsid w:val="001576FE"/>
    <w:rsid w:val="00157794"/>
    <w:rsid w:val="00157879"/>
    <w:rsid w:val="00157B7B"/>
    <w:rsid w:val="00157C92"/>
    <w:rsid w:val="00157CFE"/>
    <w:rsid w:val="00157D26"/>
    <w:rsid w:val="00157D48"/>
    <w:rsid w:val="00160A21"/>
    <w:rsid w:val="00160B1E"/>
    <w:rsid w:val="00160F8A"/>
    <w:rsid w:val="00161042"/>
    <w:rsid w:val="001610AA"/>
    <w:rsid w:val="00161498"/>
    <w:rsid w:val="00161633"/>
    <w:rsid w:val="00161A99"/>
    <w:rsid w:val="00161C61"/>
    <w:rsid w:val="001620D8"/>
    <w:rsid w:val="001621EC"/>
    <w:rsid w:val="00162750"/>
    <w:rsid w:val="00162962"/>
    <w:rsid w:val="00162C9E"/>
    <w:rsid w:val="00162EE7"/>
    <w:rsid w:val="001635CB"/>
    <w:rsid w:val="00163B51"/>
    <w:rsid w:val="00163D79"/>
    <w:rsid w:val="00164207"/>
    <w:rsid w:val="00164809"/>
    <w:rsid w:val="00164A3E"/>
    <w:rsid w:val="0016517A"/>
    <w:rsid w:val="00165337"/>
    <w:rsid w:val="0016555E"/>
    <w:rsid w:val="00165728"/>
    <w:rsid w:val="00165D84"/>
    <w:rsid w:val="0016774A"/>
    <w:rsid w:val="001679D9"/>
    <w:rsid w:val="00167B13"/>
    <w:rsid w:val="00167E55"/>
    <w:rsid w:val="00170007"/>
    <w:rsid w:val="00170385"/>
    <w:rsid w:val="00170494"/>
    <w:rsid w:val="00170551"/>
    <w:rsid w:val="001708AE"/>
    <w:rsid w:val="00171991"/>
    <w:rsid w:val="00171C31"/>
    <w:rsid w:val="00171DBB"/>
    <w:rsid w:val="00172505"/>
    <w:rsid w:val="00172D4E"/>
    <w:rsid w:val="00172E39"/>
    <w:rsid w:val="001734E2"/>
    <w:rsid w:val="0017378E"/>
    <w:rsid w:val="001738B8"/>
    <w:rsid w:val="00173DAA"/>
    <w:rsid w:val="00173F4E"/>
    <w:rsid w:val="00174143"/>
    <w:rsid w:val="00174A3F"/>
    <w:rsid w:val="00174C80"/>
    <w:rsid w:val="00174F03"/>
    <w:rsid w:val="00175DA1"/>
    <w:rsid w:val="00175E91"/>
    <w:rsid w:val="00175E9C"/>
    <w:rsid w:val="00175F79"/>
    <w:rsid w:val="00175FEB"/>
    <w:rsid w:val="00176073"/>
    <w:rsid w:val="0017609E"/>
    <w:rsid w:val="00176314"/>
    <w:rsid w:val="0017658F"/>
    <w:rsid w:val="0017669B"/>
    <w:rsid w:val="0017671E"/>
    <w:rsid w:val="00176AFC"/>
    <w:rsid w:val="00176DAC"/>
    <w:rsid w:val="00176EC9"/>
    <w:rsid w:val="001771E5"/>
    <w:rsid w:val="00177411"/>
    <w:rsid w:val="001777CE"/>
    <w:rsid w:val="00177871"/>
    <w:rsid w:val="00180031"/>
    <w:rsid w:val="001800A8"/>
    <w:rsid w:val="0018061C"/>
    <w:rsid w:val="00180B3F"/>
    <w:rsid w:val="00180E2F"/>
    <w:rsid w:val="00180E5C"/>
    <w:rsid w:val="00181830"/>
    <w:rsid w:val="0018183B"/>
    <w:rsid w:val="00181ACA"/>
    <w:rsid w:val="00181C76"/>
    <w:rsid w:val="00181E30"/>
    <w:rsid w:val="00181F25"/>
    <w:rsid w:val="00182A61"/>
    <w:rsid w:val="00182B62"/>
    <w:rsid w:val="00182E5A"/>
    <w:rsid w:val="001832C3"/>
    <w:rsid w:val="00183416"/>
    <w:rsid w:val="001835E5"/>
    <w:rsid w:val="00183659"/>
    <w:rsid w:val="001837F2"/>
    <w:rsid w:val="00183832"/>
    <w:rsid w:val="00183B5F"/>
    <w:rsid w:val="00183D60"/>
    <w:rsid w:val="00183F63"/>
    <w:rsid w:val="0018424F"/>
    <w:rsid w:val="001842AC"/>
    <w:rsid w:val="00184612"/>
    <w:rsid w:val="0018463B"/>
    <w:rsid w:val="001850B6"/>
    <w:rsid w:val="00185ED9"/>
    <w:rsid w:val="0018645A"/>
    <w:rsid w:val="001867A3"/>
    <w:rsid w:val="0018706F"/>
    <w:rsid w:val="00187098"/>
    <w:rsid w:val="0018720E"/>
    <w:rsid w:val="0018799A"/>
    <w:rsid w:val="00187BC7"/>
    <w:rsid w:val="00187F8E"/>
    <w:rsid w:val="001901CE"/>
    <w:rsid w:val="00190884"/>
    <w:rsid w:val="001908E2"/>
    <w:rsid w:val="00190935"/>
    <w:rsid w:val="0019098C"/>
    <w:rsid w:val="00190B7A"/>
    <w:rsid w:val="00190E21"/>
    <w:rsid w:val="001911E4"/>
    <w:rsid w:val="00191750"/>
    <w:rsid w:val="00191BE8"/>
    <w:rsid w:val="00192913"/>
    <w:rsid w:val="00192A1D"/>
    <w:rsid w:val="00192A28"/>
    <w:rsid w:val="00192EB1"/>
    <w:rsid w:val="00193121"/>
    <w:rsid w:val="00193242"/>
    <w:rsid w:val="001934D0"/>
    <w:rsid w:val="00193588"/>
    <w:rsid w:val="00193677"/>
    <w:rsid w:val="0019376C"/>
    <w:rsid w:val="00193812"/>
    <w:rsid w:val="00193854"/>
    <w:rsid w:val="001939AB"/>
    <w:rsid w:val="00193DDE"/>
    <w:rsid w:val="001940F7"/>
    <w:rsid w:val="0019411C"/>
    <w:rsid w:val="00194781"/>
    <w:rsid w:val="001949FA"/>
    <w:rsid w:val="00194B8C"/>
    <w:rsid w:val="00194BA9"/>
    <w:rsid w:val="0019553F"/>
    <w:rsid w:val="001957A7"/>
    <w:rsid w:val="00195918"/>
    <w:rsid w:val="00195A0D"/>
    <w:rsid w:val="001960C0"/>
    <w:rsid w:val="0019617D"/>
    <w:rsid w:val="001962BC"/>
    <w:rsid w:val="0019665A"/>
    <w:rsid w:val="00196663"/>
    <w:rsid w:val="0019688B"/>
    <w:rsid w:val="001968BA"/>
    <w:rsid w:val="00196C44"/>
    <w:rsid w:val="00197A55"/>
    <w:rsid w:val="00197B4D"/>
    <w:rsid w:val="00197BCF"/>
    <w:rsid w:val="001A0B6F"/>
    <w:rsid w:val="001A0FB3"/>
    <w:rsid w:val="001A106A"/>
    <w:rsid w:val="001A1483"/>
    <w:rsid w:val="001A180B"/>
    <w:rsid w:val="001A231C"/>
    <w:rsid w:val="001A2612"/>
    <w:rsid w:val="001A2638"/>
    <w:rsid w:val="001A2AE0"/>
    <w:rsid w:val="001A2B01"/>
    <w:rsid w:val="001A2D6B"/>
    <w:rsid w:val="001A2DFC"/>
    <w:rsid w:val="001A30D8"/>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03"/>
    <w:rsid w:val="001B113D"/>
    <w:rsid w:val="001B14B8"/>
    <w:rsid w:val="001B150E"/>
    <w:rsid w:val="001B1C2C"/>
    <w:rsid w:val="001B1C5E"/>
    <w:rsid w:val="001B1E3F"/>
    <w:rsid w:val="001B214D"/>
    <w:rsid w:val="001B23FB"/>
    <w:rsid w:val="001B2B57"/>
    <w:rsid w:val="001B2BC4"/>
    <w:rsid w:val="001B3755"/>
    <w:rsid w:val="001B3F72"/>
    <w:rsid w:val="001B40C7"/>
    <w:rsid w:val="001B443D"/>
    <w:rsid w:val="001B455F"/>
    <w:rsid w:val="001B4DB1"/>
    <w:rsid w:val="001B51F0"/>
    <w:rsid w:val="001B5209"/>
    <w:rsid w:val="001B52B1"/>
    <w:rsid w:val="001B538C"/>
    <w:rsid w:val="001B5FEC"/>
    <w:rsid w:val="001B609D"/>
    <w:rsid w:val="001B62F0"/>
    <w:rsid w:val="001B6A36"/>
    <w:rsid w:val="001B6BA6"/>
    <w:rsid w:val="001B6BAD"/>
    <w:rsid w:val="001B6F52"/>
    <w:rsid w:val="001B701F"/>
    <w:rsid w:val="001B711A"/>
    <w:rsid w:val="001B7277"/>
    <w:rsid w:val="001B72A8"/>
    <w:rsid w:val="001B745E"/>
    <w:rsid w:val="001B7AC6"/>
    <w:rsid w:val="001B7AD3"/>
    <w:rsid w:val="001B7BE8"/>
    <w:rsid w:val="001B7D3F"/>
    <w:rsid w:val="001C0DAF"/>
    <w:rsid w:val="001C1103"/>
    <w:rsid w:val="001C1A2C"/>
    <w:rsid w:val="001C22D3"/>
    <w:rsid w:val="001C2530"/>
    <w:rsid w:val="001C268D"/>
    <w:rsid w:val="001C2A90"/>
    <w:rsid w:val="001C2AAF"/>
    <w:rsid w:val="001C2CB5"/>
    <w:rsid w:val="001C32EB"/>
    <w:rsid w:val="001C36FA"/>
    <w:rsid w:val="001C38F9"/>
    <w:rsid w:val="001C39F4"/>
    <w:rsid w:val="001C3AF8"/>
    <w:rsid w:val="001C3B72"/>
    <w:rsid w:val="001C4688"/>
    <w:rsid w:val="001C46FB"/>
    <w:rsid w:val="001C474E"/>
    <w:rsid w:val="001C4774"/>
    <w:rsid w:val="001C5162"/>
    <w:rsid w:val="001C53A7"/>
    <w:rsid w:val="001C5473"/>
    <w:rsid w:val="001C581A"/>
    <w:rsid w:val="001C5A2F"/>
    <w:rsid w:val="001C5C1A"/>
    <w:rsid w:val="001C64DD"/>
    <w:rsid w:val="001C689A"/>
    <w:rsid w:val="001C6B9E"/>
    <w:rsid w:val="001C7138"/>
    <w:rsid w:val="001C7547"/>
    <w:rsid w:val="001C7621"/>
    <w:rsid w:val="001D0340"/>
    <w:rsid w:val="001D08FF"/>
    <w:rsid w:val="001D0A18"/>
    <w:rsid w:val="001D11D5"/>
    <w:rsid w:val="001D14AB"/>
    <w:rsid w:val="001D24C5"/>
    <w:rsid w:val="001D25D1"/>
    <w:rsid w:val="001D2B39"/>
    <w:rsid w:val="001D32F6"/>
    <w:rsid w:val="001D331F"/>
    <w:rsid w:val="001D3368"/>
    <w:rsid w:val="001D3D64"/>
    <w:rsid w:val="001D4409"/>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BDC"/>
    <w:rsid w:val="001D6C58"/>
    <w:rsid w:val="001D70E7"/>
    <w:rsid w:val="001D72BE"/>
    <w:rsid w:val="001D7A53"/>
    <w:rsid w:val="001E0028"/>
    <w:rsid w:val="001E021B"/>
    <w:rsid w:val="001E03C4"/>
    <w:rsid w:val="001E079B"/>
    <w:rsid w:val="001E08C0"/>
    <w:rsid w:val="001E0B76"/>
    <w:rsid w:val="001E0DDF"/>
    <w:rsid w:val="001E1A49"/>
    <w:rsid w:val="001E1B90"/>
    <w:rsid w:val="001E23D7"/>
    <w:rsid w:val="001E2B74"/>
    <w:rsid w:val="001E2F61"/>
    <w:rsid w:val="001E2FDA"/>
    <w:rsid w:val="001E3417"/>
    <w:rsid w:val="001E39E9"/>
    <w:rsid w:val="001E3DB2"/>
    <w:rsid w:val="001E4106"/>
    <w:rsid w:val="001E46CF"/>
    <w:rsid w:val="001E4C0E"/>
    <w:rsid w:val="001E4D8C"/>
    <w:rsid w:val="001E551D"/>
    <w:rsid w:val="001E5768"/>
    <w:rsid w:val="001E649A"/>
    <w:rsid w:val="001E6540"/>
    <w:rsid w:val="001E67F4"/>
    <w:rsid w:val="001E68A8"/>
    <w:rsid w:val="001E6C62"/>
    <w:rsid w:val="001E7BCE"/>
    <w:rsid w:val="001E7C33"/>
    <w:rsid w:val="001F02F2"/>
    <w:rsid w:val="001F0688"/>
    <w:rsid w:val="001F0973"/>
    <w:rsid w:val="001F0B5B"/>
    <w:rsid w:val="001F0DF8"/>
    <w:rsid w:val="001F1066"/>
    <w:rsid w:val="001F133F"/>
    <w:rsid w:val="001F1E80"/>
    <w:rsid w:val="001F245A"/>
    <w:rsid w:val="001F2D53"/>
    <w:rsid w:val="001F340E"/>
    <w:rsid w:val="001F343F"/>
    <w:rsid w:val="001F3559"/>
    <w:rsid w:val="001F3980"/>
    <w:rsid w:val="001F3D1F"/>
    <w:rsid w:val="001F3DBB"/>
    <w:rsid w:val="001F4095"/>
    <w:rsid w:val="001F40C9"/>
    <w:rsid w:val="001F474B"/>
    <w:rsid w:val="001F4B94"/>
    <w:rsid w:val="001F506B"/>
    <w:rsid w:val="001F579C"/>
    <w:rsid w:val="001F62B6"/>
    <w:rsid w:val="001F6617"/>
    <w:rsid w:val="001F66A7"/>
    <w:rsid w:val="001F6D38"/>
    <w:rsid w:val="001F70B8"/>
    <w:rsid w:val="001F72E3"/>
    <w:rsid w:val="001F7492"/>
    <w:rsid w:val="001F74C3"/>
    <w:rsid w:val="001F761B"/>
    <w:rsid w:val="001F7B8C"/>
    <w:rsid w:val="001F7CBA"/>
    <w:rsid w:val="001F7D99"/>
    <w:rsid w:val="001F7FA0"/>
    <w:rsid w:val="00200010"/>
    <w:rsid w:val="00200013"/>
    <w:rsid w:val="0020016D"/>
    <w:rsid w:val="00200663"/>
    <w:rsid w:val="002008B0"/>
    <w:rsid w:val="00200D0C"/>
    <w:rsid w:val="00200EF8"/>
    <w:rsid w:val="002013A6"/>
    <w:rsid w:val="0020196E"/>
    <w:rsid w:val="00201A9F"/>
    <w:rsid w:val="00201AF3"/>
    <w:rsid w:val="00201E99"/>
    <w:rsid w:val="00202131"/>
    <w:rsid w:val="00202AE0"/>
    <w:rsid w:val="00202D13"/>
    <w:rsid w:val="00202FAE"/>
    <w:rsid w:val="00203050"/>
    <w:rsid w:val="0020493B"/>
    <w:rsid w:val="0020508E"/>
    <w:rsid w:val="0020536F"/>
    <w:rsid w:val="00205568"/>
    <w:rsid w:val="002058EF"/>
    <w:rsid w:val="00206836"/>
    <w:rsid w:val="00206DFA"/>
    <w:rsid w:val="00206E44"/>
    <w:rsid w:val="002074CA"/>
    <w:rsid w:val="00207B4D"/>
    <w:rsid w:val="00207CE7"/>
    <w:rsid w:val="002102DC"/>
    <w:rsid w:val="0021083D"/>
    <w:rsid w:val="002109E2"/>
    <w:rsid w:val="00210BA9"/>
    <w:rsid w:val="00210E36"/>
    <w:rsid w:val="00210ECC"/>
    <w:rsid w:val="00210EDF"/>
    <w:rsid w:val="00211099"/>
    <w:rsid w:val="00211103"/>
    <w:rsid w:val="0021113F"/>
    <w:rsid w:val="002111AF"/>
    <w:rsid w:val="00211503"/>
    <w:rsid w:val="00211746"/>
    <w:rsid w:val="00211C42"/>
    <w:rsid w:val="002123D4"/>
    <w:rsid w:val="002125DB"/>
    <w:rsid w:val="00212658"/>
    <w:rsid w:val="002128F1"/>
    <w:rsid w:val="00212F46"/>
    <w:rsid w:val="00213BE2"/>
    <w:rsid w:val="00213D07"/>
    <w:rsid w:val="00213E65"/>
    <w:rsid w:val="00213E68"/>
    <w:rsid w:val="0021449D"/>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002"/>
    <w:rsid w:val="00220582"/>
    <w:rsid w:val="00220840"/>
    <w:rsid w:val="00220C76"/>
    <w:rsid w:val="00220D76"/>
    <w:rsid w:val="0022198A"/>
    <w:rsid w:val="00221BAE"/>
    <w:rsid w:val="00222140"/>
    <w:rsid w:val="00222684"/>
    <w:rsid w:val="00222ABF"/>
    <w:rsid w:val="002237E7"/>
    <w:rsid w:val="00223BAA"/>
    <w:rsid w:val="00224611"/>
    <w:rsid w:val="00225300"/>
    <w:rsid w:val="00225433"/>
    <w:rsid w:val="0022575D"/>
    <w:rsid w:val="002258F7"/>
    <w:rsid w:val="002259F0"/>
    <w:rsid w:val="00225B10"/>
    <w:rsid w:val="00226369"/>
    <w:rsid w:val="0022662D"/>
    <w:rsid w:val="00226CF5"/>
    <w:rsid w:val="00226F5A"/>
    <w:rsid w:val="002270E8"/>
    <w:rsid w:val="00227438"/>
    <w:rsid w:val="00227A3A"/>
    <w:rsid w:val="00227C17"/>
    <w:rsid w:val="002301D6"/>
    <w:rsid w:val="002308AD"/>
    <w:rsid w:val="00231440"/>
    <w:rsid w:val="0023145C"/>
    <w:rsid w:val="00231543"/>
    <w:rsid w:val="00231712"/>
    <w:rsid w:val="00231F19"/>
    <w:rsid w:val="00232467"/>
    <w:rsid w:val="002324CF"/>
    <w:rsid w:val="0023263C"/>
    <w:rsid w:val="00232C4C"/>
    <w:rsid w:val="002333EE"/>
    <w:rsid w:val="002335A9"/>
    <w:rsid w:val="00233B75"/>
    <w:rsid w:val="00233CD7"/>
    <w:rsid w:val="002342F3"/>
    <w:rsid w:val="002345C3"/>
    <w:rsid w:val="002346A0"/>
    <w:rsid w:val="00235029"/>
    <w:rsid w:val="0023503A"/>
    <w:rsid w:val="0023547C"/>
    <w:rsid w:val="0023571F"/>
    <w:rsid w:val="002357E0"/>
    <w:rsid w:val="0023581E"/>
    <w:rsid w:val="0023592A"/>
    <w:rsid w:val="00235B79"/>
    <w:rsid w:val="00235E25"/>
    <w:rsid w:val="0023611E"/>
    <w:rsid w:val="00236949"/>
    <w:rsid w:val="00236A76"/>
    <w:rsid w:val="00236A7D"/>
    <w:rsid w:val="00236D5A"/>
    <w:rsid w:val="00236E59"/>
    <w:rsid w:val="00236EEE"/>
    <w:rsid w:val="002370E6"/>
    <w:rsid w:val="00237247"/>
    <w:rsid w:val="00237367"/>
    <w:rsid w:val="00237488"/>
    <w:rsid w:val="00237528"/>
    <w:rsid w:val="00237572"/>
    <w:rsid w:val="00237898"/>
    <w:rsid w:val="00237CE5"/>
    <w:rsid w:val="00240525"/>
    <w:rsid w:val="00241113"/>
    <w:rsid w:val="002418DB"/>
    <w:rsid w:val="00241B48"/>
    <w:rsid w:val="002422F5"/>
    <w:rsid w:val="00242783"/>
    <w:rsid w:val="00242821"/>
    <w:rsid w:val="002429B0"/>
    <w:rsid w:val="00242B70"/>
    <w:rsid w:val="00242E4F"/>
    <w:rsid w:val="00242FC8"/>
    <w:rsid w:val="0024329C"/>
    <w:rsid w:val="00243A6E"/>
    <w:rsid w:val="00243C82"/>
    <w:rsid w:val="002440C9"/>
    <w:rsid w:val="00244134"/>
    <w:rsid w:val="002441D2"/>
    <w:rsid w:val="0024430D"/>
    <w:rsid w:val="0024475E"/>
    <w:rsid w:val="002448F1"/>
    <w:rsid w:val="00244A49"/>
    <w:rsid w:val="002451C8"/>
    <w:rsid w:val="00245611"/>
    <w:rsid w:val="0024569D"/>
    <w:rsid w:val="00245757"/>
    <w:rsid w:val="00245ED1"/>
    <w:rsid w:val="002462DC"/>
    <w:rsid w:val="00246A48"/>
    <w:rsid w:val="00246B09"/>
    <w:rsid w:val="00247018"/>
    <w:rsid w:val="002472E4"/>
    <w:rsid w:val="002476F9"/>
    <w:rsid w:val="0024782F"/>
    <w:rsid w:val="00247A39"/>
    <w:rsid w:val="00247C0F"/>
    <w:rsid w:val="00247E29"/>
    <w:rsid w:val="00247F85"/>
    <w:rsid w:val="00250BE5"/>
    <w:rsid w:val="00250E45"/>
    <w:rsid w:val="0025152F"/>
    <w:rsid w:val="00251B5C"/>
    <w:rsid w:val="00251DC9"/>
    <w:rsid w:val="00252357"/>
    <w:rsid w:val="00252481"/>
    <w:rsid w:val="00252524"/>
    <w:rsid w:val="00252658"/>
    <w:rsid w:val="002532C0"/>
    <w:rsid w:val="00253346"/>
    <w:rsid w:val="00253AD6"/>
    <w:rsid w:val="002544C0"/>
    <w:rsid w:val="00254673"/>
    <w:rsid w:val="00254D56"/>
    <w:rsid w:val="00254F56"/>
    <w:rsid w:val="00254F60"/>
    <w:rsid w:val="002551F2"/>
    <w:rsid w:val="00255228"/>
    <w:rsid w:val="0025535F"/>
    <w:rsid w:val="0025538B"/>
    <w:rsid w:val="00255858"/>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A66"/>
    <w:rsid w:val="00260CE5"/>
    <w:rsid w:val="00260E16"/>
    <w:rsid w:val="00260F85"/>
    <w:rsid w:val="0026110D"/>
    <w:rsid w:val="002615EF"/>
    <w:rsid w:val="002616A5"/>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B6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CDD"/>
    <w:rsid w:val="00266D2F"/>
    <w:rsid w:val="00266E82"/>
    <w:rsid w:val="00267383"/>
    <w:rsid w:val="0026781B"/>
    <w:rsid w:val="002678C9"/>
    <w:rsid w:val="00267EF0"/>
    <w:rsid w:val="00270241"/>
    <w:rsid w:val="002702AE"/>
    <w:rsid w:val="00270353"/>
    <w:rsid w:val="002704D1"/>
    <w:rsid w:val="0027098E"/>
    <w:rsid w:val="0027155D"/>
    <w:rsid w:val="00271785"/>
    <w:rsid w:val="002719EC"/>
    <w:rsid w:val="0027248C"/>
    <w:rsid w:val="00272C49"/>
    <w:rsid w:val="002731A8"/>
    <w:rsid w:val="002731BC"/>
    <w:rsid w:val="0027339E"/>
    <w:rsid w:val="00273479"/>
    <w:rsid w:val="002739A6"/>
    <w:rsid w:val="00273EE2"/>
    <w:rsid w:val="00274585"/>
    <w:rsid w:val="00274631"/>
    <w:rsid w:val="0027532F"/>
    <w:rsid w:val="0027533C"/>
    <w:rsid w:val="00275A35"/>
    <w:rsid w:val="00275A78"/>
    <w:rsid w:val="00275B14"/>
    <w:rsid w:val="00275C03"/>
    <w:rsid w:val="00275E5F"/>
    <w:rsid w:val="0027649D"/>
    <w:rsid w:val="002764C5"/>
    <w:rsid w:val="0027662F"/>
    <w:rsid w:val="002768D7"/>
    <w:rsid w:val="0027690B"/>
    <w:rsid w:val="00276DB0"/>
    <w:rsid w:val="00276DDE"/>
    <w:rsid w:val="00276F09"/>
    <w:rsid w:val="00276F8E"/>
    <w:rsid w:val="002776FB"/>
    <w:rsid w:val="002777AF"/>
    <w:rsid w:val="00277AA7"/>
    <w:rsid w:val="00277E82"/>
    <w:rsid w:val="00280372"/>
    <w:rsid w:val="002804EB"/>
    <w:rsid w:val="00280500"/>
    <w:rsid w:val="002808B7"/>
    <w:rsid w:val="0028186D"/>
    <w:rsid w:val="00281887"/>
    <w:rsid w:val="00281C82"/>
    <w:rsid w:val="00281E72"/>
    <w:rsid w:val="0028238B"/>
    <w:rsid w:val="00282618"/>
    <w:rsid w:val="0028280A"/>
    <w:rsid w:val="002828FA"/>
    <w:rsid w:val="00282AC2"/>
    <w:rsid w:val="00282EFE"/>
    <w:rsid w:val="00282F47"/>
    <w:rsid w:val="00283625"/>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32F"/>
    <w:rsid w:val="00287839"/>
    <w:rsid w:val="00287A39"/>
    <w:rsid w:val="002900D1"/>
    <w:rsid w:val="0029058B"/>
    <w:rsid w:val="0029089B"/>
    <w:rsid w:val="00290941"/>
    <w:rsid w:val="00290F64"/>
    <w:rsid w:val="00291217"/>
    <w:rsid w:val="00291691"/>
    <w:rsid w:val="002916DB"/>
    <w:rsid w:val="00291767"/>
    <w:rsid w:val="0029193C"/>
    <w:rsid w:val="00291B48"/>
    <w:rsid w:val="00291BA0"/>
    <w:rsid w:val="00291BE7"/>
    <w:rsid w:val="00291E80"/>
    <w:rsid w:val="002920C5"/>
    <w:rsid w:val="00292971"/>
    <w:rsid w:val="002929E7"/>
    <w:rsid w:val="00292CC5"/>
    <w:rsid w:val="00292E42"/>
    <w:rsid w:val="0029311C"/>
    <w:rsid w:val="0029311E"/>
    <w:rsid w:val="002932B8"/>
    <w:rsid w:val="00293396"/>
    <w:rsid w:val="0029397A"/>
    <w:rsid w:val="00293AF2"/>
    <w:rsid w:val="00293BFD"/>
    <w:rsid w:val="00293C60"/>
    <w:rsid w:val="00293EF0"/>
    <w:rsid w:val="002940EF"/>
    <w:rsid w:val="002946B7"/>
    <w:rsid w:val="00294D2F"/>
    <w:rsid w:val="00294F97"/>
    <w:rsid w:val="00295995"/>
    <w:rsid w:val="002959A3"/>
    <w:rsid w:val="00295A5D"/>
    <w:rsid w:val="00295E34"/>
    <w:rsid w:val="0029620F"/>
    <w:rsid w:val="0029634A"/>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1B74"/>
    <w:rsid w:val="002A25DD"/>
    <w:rsid w:val="002A268C"/>
    <w:rsid w:val="002A2876"/>
    <w:rsid w:val="002A289D"/>
    <w:rsid w:val="002A29D2"/>
    <w:rsid w:val="002A2A58"/>
    <w:rsid w:val="002A2D97"/>
    <w:rsid w:val="002A3049"/>
    <w:rsid w:val="002A3E74"/>
    <w:rsid w:val="002A3E8C"/>
    <w:rsid w:val="002A4514"/>
    <w:rsid w:val="002A4553"/>
    <w:rsid w:val="002A45B0"/>
    <w:rsid w:val="002A4732"/>
    <w:rsid w:val="002A54A0"/>
    <w:rsid w:val="002A5DB9"/>
    <w:rsid w:val="002A6186"/>
    <w:rsid w:val="002A7269"/>
    <w:rsid w:val="002A77F1"/>
    <w:rsid w:val="002A7D12"/>
    <w:rsid w:val="002B038F"/>
    <w:rsid w:val="002B04A1"/>
    <w:rsid w:val="002B123C"/>
    <w:rsid w:val="002B14F6"/>
    <w:rsid w:val="002B16C9"/>
    <w:rsid w:val="002B1847"/>
    <w:rsid w:val="002B1D1B"/>
    <w:rsid w:val="002B1DD0"/>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5D27"/>
    <w:rsid w:val="002B65DD"/>
    <w:rsid w:val="002B73C9"/>
    <w:rsid w:val="002B78C1"/>
    <w:rsid w:val="002B7A10"/>
    <w:rsid w:val="002B7AEF"/>
    <w:rsid w:val="002B7D17"/>
    <w:rsid w:val="002C02CC"/>
    <w:rsid w:val="002C03A7"/>
    <w:rsid w:val="002C08AB"/>
    <w:rsid w:val="002C0EE0"/>
    <w:rsid w:val="002C1162"/>
    <w:rsid w:val="002C1318"/>
    <w:rsid w:val="002C139D"/>
    <w:rsid w:val="002C159F"/>
    <w:rsid w:val="002C19DD"/>
    <w:rsid w:val="002C1A33"/>
    <w:rsid w:val="002C1C96"/>
    <w:rsid w:val="002C2075"/>
    <w:rsid w:val="002C21C1"/>
    <w:rsid w:val="002C2391"/>
    <w:rsid w:val="002C27C5"/>
    <w:rsid w:val="002C31E9"/>
    <w:rsid w:val="002C32F0"/>
    <w:rsid w:val="002C3370"/>
    <w:rsid w:val="002C3836"/>
    <w:rsid w:val="002C3CF3"/>
    <w:rsid w:val="002C46C3"/>
    <w:rsid w:val="002C4A0F"/>
    <w:rsid w:val="002C4C29"/>
    <w:rsid w:val="002C4C9C"/>
    <w:rsid w:val="002C51A1"/>
    <w:rsid w:val="002C59DF"/>
    <w:rsid w:val="002C5AA2"/>
    <w:rsid w:val="002C5C0C"/>
    <w:rsid w:val="002C6533"/>
    <w:rsid w:val="002C67F6"/>
    <w:rsid w:val="002C68F0"/>
    <w:rsid w:val="002C6C71"/>
    <w:rsid w:val="002C6DEC"/>
    <w:rsid w:val="002C6E70"/>
    <w:rsid w:val="002C73CF"/>
    <w:rsid w:val="002C7451"/>
    <w:rsid w:val="002C76C1"/>
    <w:rsid w:val="002C775C"/>
    <w:rsid w:val="002C7808"/>
    <w:rsid w:val="002C7E31"/>
    <w:rsid w:val="002D00FF"/>
    <w:rsid w:val="002D01FD"/>
    <w:rsid w:val="002D0674"/>
    <w:rsid w:val="002D08F8"/>
    <w:rsid w:val="002D0922"/>
    <w:rsid w:val="002D0F91"/>
    <w:rsid w:val="002D124E"/>
    <w:rsid w:val="002D25F5"/>
    <w:rsid w:val="002D2743"/>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7AB"/>
    <w:rsid w:val="002D59E3"/>
    <w:rsid w:val="002D5C37"/>
    <w:rsid w:val="002D5CB2"/>
    <w:rsid w:val="002D5D7C"/>
    <w:rsid w:val="002D64AC"/>
    <w:rsid w:val="002D65CD"/>
    <w:rsid w:val="002D6C77"/>
    <w:rsid w:val="002D760B"/>
    <w:rsid w:val="002D79BE"/>
    <w:rsid w:val="002D7BA0"/>
    <w:rsid w:val="002D7CC6"/>
    <w:rsid w:val="002D7DA2"/>
    <w:rsid w:val="002E030A"/>
    <w:rsid w:val="002E03D4"/>
    <w:rsid w:val="002E0B87"/>
    <w:rsid w:val="002E1003"/>
    <w:rsid w:val="002E1027"/>
    <w:rsid w:val="002E1637"/>
    <w:rsid w:val="002E176C"/>
    <w:rsid w:val="002E1835"/>
    <w:rsid w:val="002E19D2"/>
    <w:rsid w:val="002E19E1"/>
    <w:rsid w:val="002E1ACB"/>
    <w:rsid w:val="002E1EFB"/>
    <w:rsid w:val="002E1FD5"/>
    <w:rsid w:val="002E2031"/>
    <w:rsid w:val="002E24D2"/>
    <w:rsid w:val="002E267E"/>
    <w:rsid w:val="002E3564"/>
    <w:rsid w:val="002E3F46"/>
    <w:rsid w:val="002E43F1"/>
    <w:rsid w:val="002E442F"/>
    <w:rsid w:val="002E4C56"/>
    <w:rsid w:val="002E4DD6"/>
    <w:rsid w:val="002E4F99"/>
    <w:rsid w:val="002E51E4"/>
    <w:rsid w:val="002E52F2"/>
    <w:rsid w:val="002E534E"/>
    <w:rsid w:val="002E5669"/>
    <w:rsid w:val="002E5796"/>
    <w:rsid w:val="002E58C9"/>
    <w:rsid w:val="002E5B9F"/>
    <w:rsid w:val="002E5C09"/>
    <w:rsid w:val="002E614A"/>
    <w:rsid w:val="002E618E"/>
    <w:rsid w:val="002E6223"/>
    <w:rsid w:val="002E695B"/>
    <w:rsid w:val="002E6BAA"/>
    <w:rsid w:val="002E6C69"/>
    <w:rsid w:val="002E71E9"/>
    <w:rsid w:val="002E772C"/>
    <w:rsid w:val="002E77B3"/>
    <w:rsid w:val="002E7B27"/>
    <w:rsid w:val="002E7C65"/>
    <w:rsid w:val="002F02CC"/>
    <w:rsid w:val="002F0AF5"/>
    <w:rsid w:val="002F0DC7"/>
    <w:rsid w:val="002F0E0B"/>
    <w:rsid w:val="002F10EB"/>
    <w:rsid w:val="002F1340"/>
    <w:rsid w:val="002F1438"/>
    <w:rsid w:val="002F15FF"/>
    <w:rsid w:val="002F167D"/>
    <w:rsid w:val="002F16AC"/>
    <w:rsid w:val="002F273B"/>
    <w:rsid w:val="002F2871"/>
    <w:rsid w:val="002F3233"/>
    <w:rsid w:val="002F329D"/>
    <w:rsid w:val="002F346E"/>
    <w:rsid w:val="002F3615"/>
    <w:rsid w:val="002F3771"/>
    <w:rsid w:val="002F3DB1"/>
    <w:rsid w:val="002F3DCA"/>
    <w:rsid w:val="002F3E3C"/>
    <w:rsid w:val="002F3E4D"/>
    <w:rsid w:val="002F3FFA"/>
    <w:rsid w:val="002F42B5"/>
    <w:rsid w:val="002F4532"/>
    <w:rsid w:val="002F48D7"/>
    <w:rsid w:val="002F4C82"/>
    <w:rsid w:val="002F4FDA"/>
    <w:rsid w:val="002F4FFB"/>
    <w:rsid w:val="002F53B9"/>
    <w:rsid w:val="002F59E2"/>
    <w:rsid w:val="002F5C5B"/>
    <w:rsid w:val="002F5F25"/>
    <w:rsid w:val="002F60D5"/>
    <w:rsid w:val="002F6179"/>
    <w:rsid w:val="002F6DCE"/>
    <w:rsid w:val="002F6FA7"/>
    <w:rsid w:val="002F70BB"/>
    <w:rsid w:val="002F7536"/>
    <w:rsid w:val="002F76A0"/>
    <w:rsid w:val="002F76BE"/>
    <w:rsid w:val="002F77D9"/>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D09"/>
    <w:rsid w:val="00303F48"/>
    <w:rsid w:val="00304BD3"/>
    <w:rsid w:val="003053BF"/>
    <w:rsid w:val="003054F9"/>
    <w:rsid w:val="00305928"/>
    <w:rsid w:val="00305B4A"/>
    <w:rsid w:val="00305CB7"/>
    <w:rsid w:val="00306294"/>
    <w:rsid w:val="003065D0"/>
    <w:rsid w:val="003066E0"/>
    <w:rsid w:val="003068BD"/>
    <w:rsid w:val="00306DAB"/>
    <w:rsid w:val="00307148"/>
    <w:rsid w:val="003071D0"/>
    <w:rsid w:val="003074D7"/>
    <w:rsid w:val="00310E42"/>
    <w:rsid w:val="00310ED5"/>
    <w:rsid w:val="00310F9B"/>
    <w:rsid w:val="0031114C"/>
    <w:rsid w:val="00311631"/>
    <w:rsid w:val="00311736"/>
    <w:rsid w:val="00311BF9"/>
    <w:rsid w:val="00311C43"/>
    <w:rsid w:val="003123AC"/>
    <w:rsid w:val="0031257C"/>
    <w:rsid w:val="003127E3"/>
    <w:rsid w:val="00312931"/>
    <w:rsid w:val="00312E0E"/>
    <w:rsid w:val="003133A8"/>
    <w:rsid w:val="0031343F"/>
    <w:rsid w:val="00313BCF"/>
    <w:rsid w:val="00313F4D"/>
    <w:rsid w:val="0031402B"/>
    <w:rsid w:val="003145DD"/>
    <w:rsid w:val="00314845"/>
    <w:rsid w:val="00314C18"/>
    <w:rsid w:val="00314D4F"/>
    <w:rsid w:val="00315187"/>
    <w:rsid w:val="003151D3"/>
    <w:rsid w:val="00315A4A"/>
    <w:rsid w:val="00315F3F"/>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811"/>
    <w:rsid w:val="00322A6F"/>
    <w:rsid w:val="00322D0C"/>
    <w:rsid w:val="00322DB8"/>
    <w:rsid w:val="00322ED9"/>
    <w:rsid w:val="0032366E"/>
    <w:rsid w:val="003238A9"/>
    <w:rsid w:val="00323B4A"/>
    <w:rsid w:val="00323CB6"/>
    <w:rsid w:val="0032443E"/>
    <w:rsid w:val="00324910"/>
    <w:rsid w:val="00324B11"/>
    <w:rsid w:val="00324C96"/>
    <w:rsid w:val="00324F2E"/>
    <w:rsid w:val="003256E6"/>
    <w:rsid w:val="003258C7"/>
    <w:rsid w:val="00325955"/>
    <w:rsid w:val="00325AAD"/>
    <w:rsid w:val="00325B20"/>
    <w:rsid w:val="00325B26"/>
    <w:rsid w:val="00325F89"/>
    <w:rsid w:val="003264D0"/>
    <w:rsid w:val="0032658C"/>
    <w:rsid w:val="003266C9"/>
    <w:rsid w:val="00326782"/>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82B"/>
    <w:rsid w:val="00333ADE"/>
    <w:rsid w:val="00333FB0"/>
    <w:rsid w:val="00334402"/>
    <w:rsid w:val="0033452C"/>
    <w:rsid w:val="00334DFB"/>
    <w:rsid w:val="00334FAB"/>
    <w:rsid w:val="00335338"/>
    <w:rsid w:val="0033542E"/>
    <w:rsid w:val="003354DB"/>
    <w:rsid w:val="0033588B"/>
    <w:rsid w:val="00335AEA"/>
    <w:rsid w:val="00335B0A"/>
    <w:rsid w:val="00335D1E"/>
    <w:rsid w:val="00335FB2"/>
    <w:rsid w:val="003360DA"/>
    <w:rsid w:val="003361BD"/>
    <w:rsid w:val="0033641D"/>
    <w:rsid w:val="00336458"/>
    <w:rsid w:val="00336B2A"/>
    <w:rsid w:val="00336DF6"/>
    <w:rsid w:val="003370BA"/>
    <w:rsid w:val="00337242"/>
    <w:rsid w:val="00337280"/>
    <w:rsid w:val="003378BC"/>
    <w:rsid w:val="0033791E"/>
    <w:rsid w:val="00337A41"/>
    <w:rsid w:val="00337CFF"/>
    <w:rsid w:val="00337DD4"/>
    <w:rsid w:val="00340944"/>
    <w:rsid w:val="00340A26"/>
    <w:rsid w:val="003411BA"/>
    <w:rsid w:val="003412F8"/>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082"/>
    <w:rsid w:val="00344282"/>
    <w:rsid w:val="003442C9"/>
    <w:rsid w:val="003444CA"/>
    <w:rsid w:val="00344625"/>
    <w:rsid w:val="00344707"/>
    <w:rsid w:val="00344A70"/>
    <w:rsid w:val="00344FF8"/>
    <w:rsid w:val="00345007"/>
    <w:rsid w:val="00345196"/>
    <w:rsid w:val="003458D2"/>
    <w:rsid w:val="00345AC4"/>
    <w:rsid w:val="00345E8E"/>
    <w:rsid w:val="00346085"/>
    <w:rsid w:val="003466F5"/>
    <w:rsid w:val="003468D1"/>
    <w:rsid w:val="003474A1"/>
    <w:rsid w:val="00347645"/>
    <w:rsid w:val="0034779C"/>
    <w:rsid w:val="003479C8"/>
    <w:rsid w:val="003479F0"/>
    <w:rsid w:val="0035028F"/>
    <w:rsid w:val="003506FA"/>
    <w:rsid w:val="003508AA"/>
    <w:rsid w:val="00350BFF"/>
    <w:rsid w:val="00350D9D"/>
    <w:rsid w:val="00350FD4"/>
    <w:rsid w:val="00351228"/>
    <w:rsid w:val="00351595"/>
    <w:rsid w:val="003517AA"/>
    <w:rsid w:val="00351B6E"/>
    <w:rsid w:val="00351E78"/>
    <w:rsid w:val="0035201F"/>
    <w:rsid w:val="00352309"/>
    <w:rsid w:val="003526A9"/>
    <w:rsid w:val="00352820"/>
    <w:rsid w:val="003529F7"/>
    <w:rsid w:val="00352BE2"/>
    <w:rsid w:val="00352BFC"/>
    <w:rsid w:val="00352CD3"/>
    <w:rsid w:val="00352EE0"/>
    <w:rsid w:val="00353007"/>
    <w:rsid w:val="0035353C"/>
    <w:rsid w:val="003535B5"/>
    <w:rsid w:val="00353AAB"/>
    <w:rsid w:val="00353ACF"/>
    <w:rsid w:val="00353B77"/>
    <w:rsid w:val="00353BAA"/>
    <w:rsid w:val="00353BCC"/>
    <w:rsid w:val="00353F4B"/>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1D"/>
    <w:rsid w:val="00357B7B"/>
    <w:rsid w:val="00357CBC"/>
    <w:rsid w:val="00357EC8"/>
    <w:rsid w:val="0036004B"/>
    <w:rsid w:val="00360172"/>
    <w:rsid w:val="00360189"/>
    <w:rsid w:val="003602A1"/>
    <w:rsid w:val="003607F0"/>
    <w:rsid w:val="0036093E"/>
    <w:rsid w:val="00360E69"/>
    <w:rsid w:val="003610B0"/>
    <w:rsid w:val="00361272"/>
    <w:rsid w:val="0036127E"/>
    <w:rsid w:val="0036129E"/>
    <w:rsid w:val="0036161C"/>
    <w:rsid w:val="00361768"/>
    <w:rsid w:val="00361983"/>
    <w:rsid w:val="00361A94"/>
    <w:rsid w:val="00362706"/>
    <w:rsid w:val="0036302C"/>
    <w:rsid w:val="00363039"/>
    <w:rsid w:val="003633B0"/>
    <w:rsid w:val="003637CC"/>
    <w:rsid w:val="003638CD"/>
    <w:rsid w:val="00363D7B"/>
    <w:rsid w:val="003640C9"/>
    <w:rsid w:val="003648CD"/>
    <w:rsid w:val="00364985"/>
    <w:rsid w:val="00364AFF"/>
    <w:rsid w:val="00364B55"/>
    <w:rsid w:val="00364BED"/>
    <w:rsid w:val="003651F6"/>
    <w:rsid w:val="00365319"/>
    <w:rsid w:val="003655ED"/>
    <w:rsid w:val="003659BC"/>
    <w:rsid w:val="0036652D"/>
    <w:rsid w:val="00366572"/>
    <w:rsid w:val="00366578"/>
    <w:rsid w:val="00366CDA"/>
    <w:rsid w:val="00366E15"/>
    <w:rsid w:val="00366E9D"/>
    <w:rsid w:val="00367645"/>
    <w:rsid w:val="003676DC"/>
    <w:rsid w:val="00367B05"/>
    <w:rsid w:val="00367CA8"/>
    <w:rsid w:val="003704D6"/>
    <w:rsid w:val="00370675"/>
    <w:rsid w:val="0037203E"/>
    <w:rsid w:val="00372072"/>
    <w:rsid w:val="0037231E"/>
    <w:rsid w:val="0037246A"/>
    <w:rsid w:val="00372BA1"/>
    <w:rsid w:val="00372C80"/>
    <w:rsid w:val="00372D23"/>
    <w:rsid w:val="00372F37"/>
    <w:rsid w:val="00373776"/>
    <w:rsid w:val="00373AD3"/>
    <w:rsid w:val="0037403C"/>
    <w:rsid w:val="0037446F"/>
    <w:rsid w:val="00374609"/>
    <w:rsid w:val="00374B6D"/>
    <w:rsid w:val="003750BD"/>
    <w:rsid w:val="0037519A"/>
    <w:rsid w:val="00375A6F"/>
    <w:rsid w:val="003761E2"/>
    <w:rsid w:val="0037628C"/>
    <w:rsid w:val="003762B8"/>
    <w:rsid w:val="003767AC"/>
    <w:rsid w:val="00376AFB"/>
    <w:rsid w:val="00376EF9"/>
    <w:rsid w:val="0037714B"/>
    <w:rsid w:val="003775CC"/>
    <w:rsid w:val="00377C42"/>
    <w:rsid w:val="00377F41"/>
    <w:rsid w:val="00380447"/>
    <w:rsid w:val="00380509"/>
    <w:rsid w:val="003807F3"/>
    <w:rsid w:val="003808A8"/>
    <w:rsid w:val="003808B6"/>
    <w:rsid w:val="00380B4C"/>
    <w:rsid w:val="00380C59"/>
    <w:rsid w:val="00380E1E"/>
    <w:rsid w:val="00380EE0"/>
    <w:rsid w:val="00380F72"/>
    <w:rsid w:val="003815FE"/>
    <w:rsid w:val="00381BD0"/>
    <w:rsid w:val="00381C99"/>
    <w:rsid w:val="00381D98"/>
    <w:rsid w:val="003823C4"/>
    <w:rsid w:val="0038250D"/>
    <w:rsid w:val="0038256B"/>
    <w:rsid w:val="00382ED7"/>
    <w:rsid w:val="003830F9"/>
    <w:rsid w:val="0038399C"/>
    <w:rsid w:val="00383C69"/>
    <w:rsid w:val="003840BB"/>
    <w:rsid w:val="00384A8E"/>
    <w:rsid w:val="003852F9"/>
    <w:rsid w:val="00385B74"/>
    <w:rsid w:val="00385CC0"/>
    <w:rsid w:val="003860F2"/>
    <w:rsid w:val="003862D3"/>
    <w:rsid w:val="0038668D"/>
    <w:rsid w:val="003866F5"/>
    <w:rsid w:val="003869A8"/>
    <w:rsid w:val="00386AF4"/>
    <w:rsid w:val="00386D0C"/>
    <w:rsid w:val="00386E29"/>
    <w:rsid w:val="003872A4"/>
    <w:rsid w:val="0038733F"/>
    <w:rsid w:val="00387B3C"/>
    <w:rsid w:val="00387E81"/>
    <w:rsid w:val="00387ED8"/>
    <w:rsid w:val="00390385"/>
    <w:rsid w:val="00390987"/>
    <w:rsid w:val="00390DDC"/>
    <w:rsid w:val="00391163"/>
    <w:rsid w:val="003911BB"/>
    <w:rsid w:val="003919CB"/>
    <w:rsid w:val="00391DE7"/>
    <w:rsid w:val="0039261C"/>
    <w:rsid w:val="00392DF6"/>
    <w:rsid w:val="00392EB3"/>
    <w:rsid w:val="00393483"/>
    <w:rsid w:val="00393923"/>
    <w:rsid w:val="00393C78"/>
    <w:rsid w:val="00393DAB"/>
    <w:rsid w:val="00393E2F"/>
    <w:rsid w:val="00393EF6"/>
    <w:rsid w:val="0039423F"/>
    <w:rsid w:val="00394574"/>
    <w:rsid w:val="003946E7"/>
    <w:rsid w:val="00394959"/>
    <w:rsid w:val="003949AC"/>
    <w:rsid w:val="00394C96"/>
    <w:rsid w:val="00395838"/>
    <w:rsid w:val="00395996"/>
    <w:rsid w:val="00395A47"/>
    <w:rsid w:val="00395F67"/>
    <w:rsid w:val="00395F80"/>
    <w:rsid w:val="00396513"/>
    <w:rsid w:val="0039652E"/>
    <w:rsid w:val="003966BF"/>
    <w:rsid w:val="00396DAA"/>
    <w:rsid w:val="00396EB9"/>
    <w:rsid w:val="00397A77"/>
    <w:rsid w:val="00397F01"/>
    <w:rsid w:val="003A09A9"/>
    <w:rsid w:val="003A0BA0"/>
    <w:rsid w:val="003A1446"/>
    <w:rsid w:val="003A16D6"/>
    <w:rsid w:val="003A19AB"/>
    <w:rsid w:val="003A1C17"/>
    <w:rsid w:val="003A2268"/>
    <w:rsid w:val="003A2377"/>
    <w:rsid w:val="003A2A0A"/>
    <w:rsid w:val="003A2D27"/>
    <w:rsid w:val="003A2E6F"/>
    <w:rsid w:val="003A2F85"/>
    <w:rsid w:val="003A30FA"/>
    <w:rsid w:val="003A314E"/>
    <w:rsid w:val="003A377C"/>
    <w:rsid w:val="003A3E96"/>
    <w:rsid w:val="003A4504"/>
    <w:rsid w:val="003A4BAD"/>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8AC"/>
    <w:rsid w:val="003B1983"/>
    <w:rsid w:val="003B1D6E"/>
    <w:rsid w:val="003B1D7C"/>
    <w:rsid w:val="003B1E90"/>
    <w:rsid w:val="003B1FF8"/>
    <w:rsid w:val="003B200B"/>
    <w:rsid w:val="003B2695"/>
    <w:rsid w:val="003B2ABF"/>
    <w:rsid w:val="003B2DEC"/>
    <w:rsid w:val="003B334B"/>
    <w:rsid w:val="003B3653"/>
    <w:rsid w:val="003B3AF7"/>
    <w:rsid w:val="003B43F2"/>
    <w:rsid w:val="003B453C"/>
    <w:rsid w:val="003B4D64"/>
    <w:rsid w:val="003B4F28"/>
    <w:rsid w:val="003B5120"/>
    <w:rsid w:val="003B5432"/>
    <w:rsid w:val="003B595F"/>
    <w:rsid w:val="003B5F1E"/>
    <w:rsid w:val="003B64FE"/>
    <w:rsid w:val="003B6925"/>
    <w:rsid w:val="003B6B9A"/>
    <w:rsid w:val="003B730D"/>
    <w:rsid w:val="003B7886"/>
    <w:rsid w:val="003B79C0"/>
    <w:rsid w:val="003B7B9F"/>
    <w:rsid w:val="003B7C20"/>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6F7"/>
    <w:rsid w:val="003D07FA"/>
    <w:rsid w:val="003D0898"/>
    <w:rsid w:val="003D0B9D"/>
    <w:rsid w:val="003D0C43"/>
    <w:rsid w:val="003D0EB6"/>
    <w:rsid w:val="003D0FF0"/>
    <w:rsid w:val="003D11B0"/>
    <w:rsid w:val="003D1465"/>
    <w:rsid w:val="003D1717"/>
    <w:rsid w:val="003D18C8"/>
    <w:rsid w:val="003D1BC7"/>
    <w:rsid w:val="003D1D90"/>
    <w:rsid w:val="003D21A7"/>
    <w:rsid w:val="003D25DA"/>
    <w:rsid w:val="003D26AA"/>
    <w:rsid w:val="003D2CE6"/>
    <w:rsid w:val="003D2E5B"/>
    <w:rsid w:val="003D2F05"/>
    <w:rsid w:val="003D3B29"/>
    <w:rsid w:val="003D3C97"/>
    <w:rsid w:val="003D3D92"/>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959"/>
    <w:rsid w:val="003E0BE9"/>
    <w:rsid w:val="003E114B"/>
    <w:rsid w:val="003E12AA"/>
    <w:rsid w:val="003E15B3"/>
    <w:rsid w:val="003E198B"/>
    <w:rsid w:val="003E1A5E"/>
    <w:rsid w:val="003E1B1F"/>
    <w:rsid w:val="003E1DF2"/>
    <w:rsid w:val="003E1E5A"/>
    <w:rsid w:val="003E26A0"/>
    <w:rsid w:val="003E28B8"/>
    <w:rsid w:val="003E2DE2"/>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923"/>
    <w:rsid w:val="003E6C67"/>
    <w:rsid w:val="003E7192"/>
    <w:rsid w:val="003E746F"/>
    <w:rsid w:val="003E780D"/>
    <w:rsid w:val="003E7CEB"/>
    <w:rsid w:val="003F011F"/>
    <w:rsid w:val="003F053E"/>
    <w:rsid w:val="003F059F"/>
    <w:rsid w:val="003F06F9"/>
    <w:rsid w:val="003F0837"/>
    <w:rsid w:val="003F084E"/>
    <w:rsid w:val="003F0CCA"/>
    <w:rsid w:val="003F0E10"/>
    <w:rsid w:val="003F0F52"/>
    <w:rsid w:val="003F13DB"/>
    <w:rsid w:val="003F18DE"/>
    <w:rsid w:val="003F1AC6"/>
    <w:rsid w:val="003F1EF0"/>
    <w:rsid w:val="003F2065"/>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2AC"/>
    <w:rsid w:val="003F546F"/>
    <w:rsid w:val="003F552A"/>
    <w:rsid w:val="003F588E"/>
    <w:rsid w:val="003F600A"/>
    <w:rsid w:val="003F6341"/>
    <w:rsid w:val="003F66E7"/>
    <w:rsid w:val="003F6F44"/>
    <w:rsid w:val="003F71E3"/>
    <w:rsid w:val="003F7567"/>
    <w:rsid w:val="003F7E7C"/>
    <w:rsid w:val="004001FA"/>
    <w:rsid w:val="0040067A"/>
    <w:rsid w:val="00400F30"/>
    <w:rsid w:val="00401579"/>
    <w:rsid w:val="00401596"/>
    <w:rsid w:val="00401906"/>
    <w:rsid w:val="00401E69"/>
    <w:rsid w:val="00401EC9"/>
    <w:rsid w:val="0040222F"/>
    <w:rsid w:val="004022D6"/>
    <w:rsid w:val="00402638"/>
    <w:rsid w:val="00402670"/>
    <w:rsid w:val="00402887"/>
    <w:rsid w:val="00402AA3"/>
    <w:rsid w:val="00403554"/>
    <w:rsid w:val="00403C64"/>
    <w:rsid w:val="00403E4D"/>
    <w:rsid w:val="00403F40"/>
    <w:rsid w:val="0040423C"/>
    <w:rsid w:val="00404400"/>
    <w:rsid w:val="00404847"/>
    <w:rsid w:val="00404A35"/>
    <w:rsid w:val="00404C1A"/>
    <w:rsid w:val="00404C88"/>
    <w:rsid w:val="00404E0E"/>
    <w:rsid w:val="00404E2E"/>
    <w:rsid w:val="004052C1"/>
    <w:rsid w:val="00405382"/>
    <w:rsid w:val="00406131"/>
    <w:rsid w:val="00406145"/>
    <w:rsid w:val="00406350"/>
    <w:rsid w:val="0040653C"/>
    <w:rsid w:val="004065B0"/>
    <w:rsid w:val="0040679C"/>
    <w:rsid w:val="004067F3"/>
    <w:rsid w:val="0040695B"/>
    <w:rsid w:val="004073FD"/>
    <w:rsid w:val="004074B9"/>
    <w:rsid w:val="004074DD"/>
    <w:rsid w:val="00407536"/>
    <w:rsid w:val="0040783F"/>
    <w:rsid w:val="00407A04"/>
    <w:rsid w:val="00410799"/>
    <w:rsid w:val="004108DF"/>
    <w:rsid w:val="00411297"/>
    <w:rsid w:val="004112E3"/>
    <w:rsid w:val="004113FD"/>
    <w:rsid w:val="00411544"/>
    <w:rsid w:val="00411570"/>
    <w:rsid w:val="00411A28"/>
    <w:rsid w:val="00411E31"/>
    <w:rsid w:val="00411F85"/>
    <w:rsid w:val="0041206D"/>
    <w:rsid w:val="00412EF9"/>
    <w:rsid w:val="0041382C"/>
    <w:rsid w:val="00413970"/>
    <w:rsid w:val="004139BA"/>
    <w:rsid w:val="00413A18"/>
    <w:rsid w:val="004140EC"/>
    <w:rsid w:val="0041413C"/>
    <w:rsid w:val="00414846"/>
    <w:rsid w:val="00414A00"/>
    <w:rsid w:val="004150A9"/>
    <w:rsid w:val="00415193"/>
    <w:rsid w:val="00415280"/>
    <w:rsid w:val="004152CD"/>
    <w:rsid w:val="004153AB"/>
    <w:rsid w:val="0041573D"/>
    <w:rsid w:val="0041594C"/>
    <w:rsid w:val="00415A03"/>
    <w:rsid w:val="00415C4F"/>
    <w:rsid w:val="00415EA8"/>
    <w:rsid w:val="00415F00"/>
    <w:rsid w:val="00416A2C"/>
    <w:rsid w:val="00416A2D"/>
    <w:rsid w:val="00416C90"/>
    <w:rsid w:val="00416CD2"/>
    <w:rsid w:val="00416D35"/>
    <w:rsid w:val="004172BB"/>
    <w:rsid w:val="00417700"/>
    <w:rsid w:val="00417E9E"/>
    <w:rsid w:val="00420D2A"/>
    <w:rsid w:val="00420F9B"/>
    <w:rsid w:val="00420FCA"/>
    <w:rsid w:val="00421085"/>
    <w:rsid w:val="00421115"/>
    <w:rsid w:val="004212B6"/>
    <w:rsid w:val="0042132D"/>
    <w:rsid w:val="004219DB"/>
    <w:rsid w:val="00421B65"/>
    <w:rsid w:val="00421C6C"/>
    <w:rsid w:val="004221AD"/>
    <w:rsid w:val="0042257F"/>
    <w:rsid w:val="004233B9"/>
    <w:rsid w:val="00423CF7"/>
    <w:rsid w:val="00423E8C"/>
    <w:rsid w:val="00423F3D"/>
    <w:rsid w:val="00424303"/>
    <w:rsid w:val="0042446D"/>
    <w:rsid w:val="00424C07"/>
    <w:rsid w:val="0042512D"/>
    <w:rsid w:val="00425371"/>
    <w:rsid w:val="004258FB"/>
    <w:rsid w:val="00426248"/>
    <w:rsid w:val="00426308"/>
    <w:rsid w:val="00426453"/>
    <w:rsid w:val="004264B5"/>
    <w:rsid w:val="004266C4"/>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B56"/>
    <w:rsid w:val="00431D37"/>
    <w:rsid w:val="00431FB9"/>
    <w:rsid w:val="00432504"/>
    <w:rsid w:val="00432831"/>
    <w:rsid w:val="004328D0"/>
    <w:rsid w:val="00432A49"/>
    <w:rsid w:val="00432B79"/>
    <w:rsid w:val="00432C70"/>
    <w:rsid w:val="00432E6B"/>
    <w:rsid w:val="004332B6"/>
    <w:rsid w:val="00433557"/>
    <w:rsid w:val="0043373F"/>
    <w:rsid w:val="00433CAC"/>
    <w:rsid w:val="0043430B"/>
    <w:rsid w:val="00434380"/>
    <w:rsid w:val="00434495"/>
    <w:rsid w:val="0043455B"/>
    <w:rsid w:val="00434798"/>
    <w:rsid w:val="004348B2"/>
    <w:rsid w:val="00434C25"/>
    <w:rsid w:val="00435295"/>
    <w:rsid w:val="00435494"/>
    <w:rsid w:val="0043570D"/>
    <w:rsid w:val="00435737"/>
    <w:rsid w:val="0043579D"/>
    <w:rsid w:val="004357B6"/>
    <w:rsid w:val="00435955"/>
    <w:rsid w:val="00435A39"/>
    <w:rsid w:val="00435FB1"/>
    <w:rsid w:val="00436314"/>
    <w:rsid w:val="0043693A"/>
    <w:rsid w:val="0043724B"/>
    <w:rsid w:val="00437632"/>
    <w:rsid w:val="00437634"/>
    <w:rsid w:val="00437A94"/>
    <w:rsid w:val="00437B4E"/>
    <w:rsid w:val="00437EA3"/>
    <w:rsid w:val="00437F69"/>
    <w:rsid w:val="00440566"/>
    <w:rsid w:val="00440B0A"/>
    <w:rsid w:val="00441598"/>
    <w:rsid w:val="004418E7"/>
    <w:rsid w:val="004418F6"/>
    <w:rsid w:val="00441B42"/>
    <w:rsid w:val="00441E6A"/>
    <w:rsid w:val="00442130"/>
    <w:rsid w:val="00442340"/>
    <w:rsid w:val="004423BE"/>
    <w:rsid w:val="004426B1"/>
    <w:rsid w:val="004427F2"/>
    <w:rsid w:val="004428C9"/>
    <w:rsid w:val="00442960"/>
    <w:rsid w:val="00442CA9"/>
    <w:rsid w:val="0044305D"/>
    <w:rsid w:val="00443181"/>
    <w:rsid w:val="0044328C"/>
    <w:rsid w:val="004435DE"/>
    <w:rsid w:val="004437AA"/>
    <w:rsid w:val="004437AC"/>
    <w:rsid w:val="00443D30"/>
    <w:rsid w:val="00443E21"/>
    <w:rsid w:val="00444C97"/>
    <w:rsid w:val="00444DBC"/>
    <w:rsid w:val="004450C1"/>
    <w:rsid w:val="004455BD"/>
    <w:rsid w:val="00445605"/>
    <w:rsid w:val="0044586F"/>
    <w:rsid w:val="00445C40"/>
    <w:rsid w:val="00445C72"/>
    <w:rsid w:val="004460B3"/>
    <w:rsid w:val="004461AE"/>
    <w:rsid w:val="004468C5"/>
    <w:rsid w:val="00447479"/>
    <w:rsid w:val="004477B4"/>
    <w:rsid w:val="004477F4"/>
    <w:rsid w:val="00447D2B"/>
    <w:rsid w:val="00447E8F"/>
    <w:rsid w:val="0045027A"/>
    <w:rsid w:val="0045077F"/>
    <w:rsid w:val="004508F3"/>
    <w:rsid w:val="00450953"/>
    <w:rsid w:val="00451061"/>
    <w:rsid w:val="00451530"/>
    <w:rsid w:val="0045165E"/>
    <w:rsid w:val="00451FD8"/>
    <w:rsid w:val="0045264C"/>
    <w:rsid w:val="00452A0B"/>
    <w:rsid w:val="004530E8"/>
    <w:rsid w:val="004530EF"/>
    <w:rsid w:val="00453888"/>
    <w:rsid w:val="0045393F"/>
    <w:rsid w:val="00453F67"/>
    <w:rsid w:val="00454291"/>
    <w:rsid w:val="00454A28"/>
    <w:rsid w:val="00454B35"/>
    <w:rsid w:val="00454B8D"/>
    <w:rsid w:val="004552BD"/>
    <w:rsid w:val="004554AC"/>
    <w:rsid w:val="004556D4"/>
    <w:rsid w:val="0045573A"/>
    <w:rsid w:val="00455799"/>
    <w:rsid w:val="00455B63"/>
    <w:rsid w:val="00455D62"/>
    <w:rsid w:val="00455D67"/>
    <w:rsid w:val="00455EEE"/>
    <w:rsid w:val="00455FD9"/>
    <w:rsid w:val="0045608D"/>
    <w:rsid w:val="0045648F"/>
    <w:rsid w:val="00456537"/>
    <w:rsid w:val="00456CA8"/>
    <w:rsid w:val="0045779F"/>
    <w:rsid w:val="00457B68"/>
    <w:rsid w:val="00457CF2"/>
    <w:rsid w:val="00457DBF"/>
    <w:rsid w:val="0046002F"/>
    <w:rsid w:val="004600A6"/>
    <w:rsid w:val="004601D0"/>
    <w:rsid w:val="004604F0"/>
    <w:rsid w:val="004606AA"/>
    <w:rsid w:val="004606E7"/>
    <w:rsid w:val="00460D24"/>
    <w:rsid w:val="00461838"/>
    <w:rsid w:val="004619E3"/>
    <w:rsid w:val="00461E41"/>
    <w:rsid w:val="00462138"/>
    <w:rsid w:val="00462419"/>
    <w:rsid w:val="00462594"/>
    <w:rsid w:val="00463062"/>
    <w:rsid w:val="004632C8"/>
    <w:rsid w:val="004634B1"/>
    <w:rsid w:val="004635A2"/>
    <w:rsid w:val="0046384B"/>
    <w:rsid w:val="00463C97"/>
    <w:rsid w:val="00463DD7"/>
    <w:rsid w:val="00463DE7"/>
    <w:rsid w:val="00463E4D"/>
    <w:rsid w:val="00464240"/>
    <w:rsid w:val="004643FA"/>
    <w:rsid w:val="0046447B"/>
    <w:rsid w:val="00464BD1"/>
    <w:rsid w:val="00465011"/>
    <w:rsid w:val="00465302"/>
    <w:rsid w:val="00465607"/>
    <w:rsid w:val="0046577B"/>
    <w:rsid w:val="004657BE"/>
    <w:rsid w:val="00465866"/>
    <w:rsid w:val="00465AFE"/>
    <w:rsid w:val="00465C5A"/>
    <w:rsid w:val="00466342"/>
    <w:rsid w:val="00466A84"/>
    <w:rsid w:val="00466B09"/>
    <w:rsid w:val="004670B7"/>
    <w:rsid w:val="0046765B"/>
    <w:rsid w:val="00467A36"/>
    <w:rsid w:val="00467C98"/>
    <w:rsid w:val="00467F6D"/>
    <w:rsid w:val="00470615"/>
    <w:rsid w:val="00471051"/>
    <w:rsid w:val="0047115F"/>
    <w:rsid w:val="00471175"/>
    <w:rsid w:val="00471210"/>
    <w:rsid w:val="00471328"/>
    <w:rsid w:val="00471334"/>
    <w:rsid w:val="00471D09"/>
    <w:rsid w:val="00471FA9"/>
    <w:rsid w:val="00472046"/>
    <w:rsid w:val="0047211D"/>
    <w:rsid w:val="0047238C"/>
    <w:rsid w:val="004725F3"/>
    <w:rsid w:val="00472667"/>
    <w:rsid w:val="00473007"/>
    <w:rsid w:val="004733B0"/>
    <w:rsid w:val="00473AC4"/>
    <w:rsid w:val="00473B8E"/>
    <w:rsid w:val="00473BDC"/>
    <w:rsid w:val="00473BFD"/>
    <w:rsid w:val="004745FD"/>
    <w:rsid w:val="00474688"/>
    <w:rsid w:val="004749B7"/>
    <w:rsid w:val="00475469"/>
    <w:rsid w:val="00475539"/>
    <w:rsid w:val="00476384"/>
    <w:rsid w:val="00476499"/>
    <w:rsid w:val="004766FE"/>
    <w:rsid w:val="00476747"/>
    <w:rsid w:val="00476A95"/>
    <w:rsid w:val="00477AEC"/>
    <w:rsid w:val="00477DCA"/>
    <w:rsid w:val="0048002C"/>
    <w:rsid w:val="004800D0"/>
    <w:rsid w:val="0048026B"/>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61C"/>
    <w:rsid w:val="004837EF"/>
    <w:rsid w:val="00483BBD"/>
    <w:rsid w:val="00484009"/>
    <w:rsid w:val="004841FC"/>
    <w:rsid w:val="00484D43"/>
    <w:rsid w:val="0048508D"/>
    <w:rsid w:val="00485487"/>
    <w:rsid w:val="00485607"/>
    <w:rsid w:val="0048686C"/>
    <w:rsid w:val="00486D9D"/>
    <w:rsid w:val="00487048"/>
    <w:rsid w:val="004875AD"/>
    <w:rsid w:val="004876DE"/>
    <w:rsid w:val="004879F2"/>
    <w:rsid w:val="00487E6B"/>
    <w:rsid w:val="00487F90"/>
    <w:rsid w:val="004905F9"/>
    <w:rsid w:val="004909B2"/>
    <w:rsid w:val="00491237"/>
    <w:rsid w:val="00491291"/>
    <w:rsid w:val="004913B6"/>
    <w:rsid w:val="004913FB"/>
    <w:rsid w:val="0049157D"/>
    <w:rsid w:val="004921C8"/>
    <w:rsid w:val="004923B2"/>
    <w:rsid w:val="0049255B"/>
    <w:rsid w:val="00492D0C"/>
    <w:rsid w:val="00492F13"/>
    <w:rsid w:val="00492FF7"/>
    <w:rsid w:val="0049394C"/>
    <w:rsid w:val="00493984"/>
    <w:rsid w:val="00493C83"/>
    <w:rsid w:val="004943D9"/>
    <w:rsid w:val="004944D5"/>
    <w:rsid w:val="00494765"/>
    <w:rsid w:val="00494B8D"/>
    <w:rsid w:val="00494F67"/>
    <w:rsid w:val="00495E81"/>
    <w:rsid w:val="00496C37"/>
    <w:rsid w:val="00496D19"/>
    <w:rsid w:val="00496D38"/>
    <w:rsid w:val="00496DE6"/>
    <w:rsid w:val="00496EAF"/>
    <w:rsid w:val="004974FA"/>
    <w:rsid w:val="004976F5"/>
    <w:rsid w:val="00497810"/>
    <w:rsid w:val="00497C91"/>
    <w:rsid w:val="00497E75"/>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7E7"/>
    <w:rsid w:val="004A5D4B"/>
    <w:rsid w:val="004A6555"/>
    <w:rsid w:val="004A66AD"/>
    <w:rsid w:val="004A695F"/>
    <w:rsid w:val="004A6A07"/>
    <w:rsid w:val="004A6CFC"/>
    <w:rsid w:val="004A6F45"/>
    <w:rsid w:val="004A7141"/>
    <w:rsid w:val="004A75D6"/>
    <w:rsid w:val="004A79D6"/>
    <w:rsid w:val="004B05BD"/>
    <w:rsid w:val="004B13D9"/>
    <w:rsid w:val="004B15A2"/>
    <w:rsid w:val="004B1D11"/>
    <w:rsid w:val="004B2056"/>
    <w:rsid w:val="004B2083"/>
    <w:rsid w:val="004B20B5"/>
    <w:rsid w:val="004B2402"/>
    <w:rsid w:val="004B302B"/>
    <w:rsid w:val="004B33F3"/>
    <w:rsid w:val="004B3A3B"/>
    <w:rsid w:val="004B3A74"/>
    <w:rsid w:val="004B430F"/>
    <w:rsid w:val="004B442B"/>
    <w:rsid w:val="004B484B"/>
    <w:rsid w:val="004B4E1C"/>
    <w:rsid w:val="004B564B"/>
    <w:rsid w:val="004B5728"/>
    <w:rsid w:val="004B5DF3"/>
    <w:rsid w:val="004B5F9D"/>
    <w:rsid w:val="004B63C0"/>
    <w:rsid w:val="004B697D"/>
    <w:rsid w:val="004B777E"/>
    <w:rsid w:val="004B77B6"/>
    <w:rsid w:val="004B7B82"/>
    <w:rsid w:val="004B7D3D"/>
    <w:rsid w:val="004B7EA1"/>
    <w:rsid w:val="004C05F0"/>
    <w:rsid w:val="004C0BB1"/>
    <w:rsid w:val="004C0D2D"/>
    <w:rsid w:val="004C0FBC"/>
    <w:rsid w:val="004C0FC7"/>
    <w:rsid w:val="004C173F"/>
    <w:rsid w:val="004C1880"/>
    <w:rsid w:val="004C1C26"/>
    <w:rsid w:val="004C1E63"/>
    <w:rsid w:val="004C222D"/>
    <w:rsid w:val="004C2462"/>
    <w:rsid w:val="004C2F13"/>
    <w:rsid w:val="004C3987"/>
    <w:rsid w:val="004C3BDD"/>
    <w:rsid w:val="004C3F54"/>
    <w:rsid w:val="004C45A4"/>
    <w:rsid w:val="004C4606"/>
    <w:rsid w:val="004C477D"/>
    <w:rsid w:val="004C4BA0"/>
    <w:rsid w:val="004C4C3B"/>
    <w:rsid w:val="004C4D00"/>
    <w:rsid w:val="004C5161"/>
    <w:rsid w:val="004C528D"/>
    <w:rsid w:val="004C55BF"/>
    <w:rsid w:val="004C59E8"/>
    <w:rsid w:val="004C5D6C"/>
    <w:rsid w:val="004C5F42"/>
    <w:rsid w:val="004C6207"/>
    <w:rsid w:val="004C64A2"/>
    <w:rsid w:val="004C689B"/>
    <w:rsid w:val="004C6DA5"/>
    <w:rsid w:val="004C768C"/>
    <w:rsid w:val="004C7B23"/>
    <w:rsid w:val="004D01A8"/>
    <w:rsid w:val="004D0758"/>
    <w:rsid w:val="004D07E3"/>
    <w:rsid w:val="004D1082"/>
    <w:rsid w:val="004D1A2B"/>
    <w:rsid w:val="004D1A34"/>
    <w:rsid w:val="004D22A3"/>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D2A"/>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D7CCA"/>
    <w:rsid w:val="004E06A3"/>
    <w:rsid w:val="004E0B21"/>
    <w:rsid w:val="004E0E64"/>
    <w:rsid w:val="004E0F42"/>
    <w:rsid w:val="004E112A"/>
    <w:rsid w:val="004E1146"/>
    <w:rsid w:val="004E13C6"/>
    <w:rsid w:val="004E1789"/>
    <w:rsid w:val="004E1801"/>
    <w:rsid w:val="004E1943"/>
    <w:rsid w:val="004E1BBC"/>
    <w:rsid w:val="004E1EF2"/>
    <w:rsid w:val="004E2131"/>
    <w:rsid w:val="004E24BC"/>
    <w:rsid w:val="004E2724"/>
    <w:rsid w:val="004E3360"/>
    <w:rsid w:val="004E336B"/>
    <w:rsid w:val="004E36CE"/>
    <w:rsid w:val="004E390F"/>
    <w:rsid w:val="004E394F"/>
    <w:rsid w:val="004E39BB"/>
    <w:rsid w:val="004E3EBE"/>
    <w:rsid w:val="004E55F9"/>
    <w:rsid w:val="004E56CA"/>
    <w:rsid w:val="004E6494"/>
    <w:rsid w:val="004E6896"/>
    <w:rsid w:val="004E696A"/>
    <w:rsid w:val="004E7213"/>
    <w:rsid w:val="004E7444"/>
    <w:rsid w:val="004E7478"/>
    <w:rsid w:val="004E7BD1"/>
    <w:rsid w:val="004F00B8"/>
    <w:rsid w:val="004F08F4"/>
    <w:rsid w:val="004F1584"/>
    <w:rsid w:val="004F1789"/>
    <w:rsid w:val="004F2085"/>
    <w:rsid w:val="004F208D"/>
    <w:rsid w:val="004F25FE"/>
    <w:rsid w:val="004F265E"/>
    <w:rsid w:val="004F2BF5"/>
    <w:rsid w:val="004F2BF6"/>
    <w:rsid w:val="004F2E9E"/>
    <w:rsid w:val="004F2FD0"/>
    <w:rsid w:val="004F2FE1"/>
    <w:rsid w:val="004F302E"/>
    <w:rsid w:val="004F3115"/>
    <w:rsid w:val="004F33FC"/>
    <w:rsid w:val="004F3AA2"/>
    <w:rsid w:val="004F3BE3"/>
    <w:rsid w:val="004F3CA2"/>
    <w:rsid w:val="004F4042"/>
    <w:rsid w:val="004F424F"/>
    <w:rsid w:val="004F4275"/>
    <w:rsid w:val="004F4928"/>
    <w:rsid w:val="004F4D02"/>
    <w:rsid w:val="004F504B"/>
    <w:rsid w:val="004F50AA"/>
    <w:rsid w:val="004F51AD"/>
    <w:rsid w:val="004F5238"/>
    <w:rsid w:val="004F5940"/>
    <w:rsid w:val="004F59B2"/>
    <w:rsid w:val="004F5A33"/>
    <w:rsid w:val="004F5C8E"/>
    <w:rsid w:val="004F5E6F"/>
    <w:rsid w:val="004F5EED"/>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01A"/>
    <w:rsid w:val="0050232C"/>
    <w:rsid w:val="00502B31"/>
    <w:rsid w:val="00502DFF"/>
    <w:rsid w:val="00503029"/>
    <w:rsid w:val="00503CED"/>
    <w:rsid w:val="00503E23"/>
    <w:rsid w:val="00504834"/>
    <w:rsid w:val="00504BA8"/>
    <w:rsid w:val="00504D19"/>
    <w:rsid w:val="005050EC"/>
    <w:rsid w:val="005052AC"/>
    <w:rsid w:val="005052EE"/>
    <w:rsid w:val="0050567A"/>
    <w:rsid w:val="00505A39"/>
    <w:rsid w:val="00506044"/>
    <w:rsid w:val="005064F9"/>
    <w:rsid w:val="005069A4"/>
    <w:rsid w:val="00506BC9"/>
    <w:rsid w:val="00506D85"/>
    <w:rsid w:val="005071E3"/>
    <w:rsid w:val="0050725C"/>
    <w:rsid w:val="0050733B"/>
    <w:rsid w:val="0050739D"/>
    <w:rsid w:val="00507AA6"/>
    <w:rsid w:val="00507B12"/>
    <w:rsid w:val="00507B3C"/>
    <w:rsid w:val="00507B79"/>
    <w:rsid w:val="00510220"/>
    <w:rsid w:val="005104A9"/>
    <w:rsid w:val="00510DB7"/>
    <w:rsid w:val="00510F6B"/>
    <w:rsid w:val="00511161"/>
    <w:rsid w:val="00511274"/>
    <w:rsid w:val="00511704"/>
    <w:rsid w:val="00511809"/>
    <w:rsid w:val="00511A48"/>
    <w:rsid w:val="005121ED"/>
    <w:rsid w:val="0051294A"/>
    <w:rsid w:val="00512AF9"/>
    <w:rsid w:val="00512BB7"/>
    <w:rsid w:val="00512D5C"/>
    <w:rsid w:val="00513152"/>
    <w:rsid w:val="00513207"/>
    <w:rsid w:val="00513ADF"/>
    <w:rsid w:val="00514287"/>
    <w:rsid w:val="005142BB"/>
    <w:rsid w:val="00514587"/>
    <w:rsid w:val="00514657"/>
    <w:rsid w:val="00514EAA"/>
    <w:rsid w:val="00514EB9"/>
    <w:rsid w:val="00514FAA"/>
    <w:rsid w:val="00515082"/>
    <w:rsid w:val="0051561C"/>
    <w:rsid w:val="005157ED"/>
    <w:rsid w:val="00515E9D"/>
    <w:rsid w:val="0051628E"/>
    <w:rsid w:val="00516472"/>
    <w:rsid w:val="00516768"/>
    <w:rsid w:val="0051696B"/>
    <w:rsid w:val="005172E7"/>
    <w:rsid w:val="00517307"/>
    <w:rsid w:val="00517A51"/>
    <w:rsid w:val="00517C40"/>
    <w:rsid w:val="00517E00"/>
    <w:rsid w:val="00520027"/>
    <w:rsid w:val="005202E9"/>
    <w:rsid w:val="005205CB"/>
    <w:rsid w:val="0052064C"/>
    <w:rsid w:val="00520698"/>
    <w:rsid w:val="005206E2"/>
    <w:rsid w:val="0052080E"/>
    <w:rsid w:val="00520A06"/>
    <w:rsid w:val="00520ACD"/>
    <w:rsid w:val="00520BFA"/>
    <w:rsid w:val="005210F8"/>
    <w:rsid w:val="00521240"/>
    <w:rsid w:val="0052192E"/>
    <w:rsid w:val="0052199F"/>
    <w:rsid w:val="005219DA"/>
    <w:rsid w:val="00522206"/>
    <w:rsid w:val="0052260E"/>
    <w:rsid w:val="00522770"/>
    <w:rsid w:val="00522953"/>
    <w:rsid w:val="005229E3"/>
    <w:rsid w:val="00522DBC"/>
    <w:rsid w:val="00522DF1"/>
    <w:rsid w:val="00523A9E"/>
    <w:rsid w:val="00523E2A"/>
    <w:rsid w:val="00523FCB"/>
    <w:rsid w:val="00524034"/>
    <w:rsid w:val="00524138"/>
    <w:rsid w:val="0052426A"/>
    <w:rsid w:val="005243E8"/>
    <w:rsid w:val="0052491D"/>
    <w:rsid w:val="005249C5"/>
    <w:rsid w:val="00524F6F"/>
    <w:rsid w:val="005255F6"/>
    <w:rsid w:val="005256C1"/>
    <w:rsid w:val="00525B9B"/>
    <w:rsid w:val="00525E9C"/>
    <w:rsid w:val="00526284"/>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188"/>
    <w:rsid w:val="00533433"/>
    <w:rsid w:val="00533CDE"/>
    <w:rsid w:val="00534160"/>
    <w:rsid w:val="00534649"/>
    <w:rsid w:val="00534761"/>
    <w:rsid w:val="00534BBC"/>
    <w:rsid w:val="00534D56"/>
    <w:rsid w:val="00534DE8"/>
    <w:rsid w:val="00534E97"/>
    <w:rsid w:val="00535038"/>
    <w:rsid w:val="00535811"/>
    <w:rsid w:val="00535AA4"/>
    <w:rsid w:val="00535E54"/>
    <w:rsid w:val="00535FDD"/>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360"/>
    <w:rsid w:val="0054384F"/>
    <w:rsid w:val="00544F6D"/>
    <w:rsid w:val="005452FC"/>
    <w:rsid w:val="00545667"/>
    <w:rsid w:val="005458DF"/>
    <w:rsid w:val="005459C2"/>
    <w:rsid w:val="00545B4D"/>
    <w:rsid w:val="00546777"/>
    <w:rsid w:val="00546D00"/>
    <w:rsid w:val="00547237"/>
    <w:rsid w:val="0054726A"/>
    <w:rsid w:val="00547FA2"/>
    <w:rsid w:val="005501AE"/>
    <w:rsid w:val="005501DD"/>
    <w:rsid w:val="00550337"/>
    <w:rsid w:val="0055056B"/>
    <w:rsid w:val="0055062C"/>
    <w:rsid w:val="005506D0"/>
    <w:rsid w:val="00550875"/>
    <w:rsid w:val="00550B39"/>
    <w:rsid w:val="00550E29"/>
    <w:rsid w:val="0055124A"/>
    <w:rsid w:val="00551347"/>
    <w:rsid w:val="0055155A"/>
    <w:rsid w:val="00551694"/>
    <w:rsid w:val="00551AFF"/>
    <w:rsid w:val="00551C48"/>
    <w:rsid w:val="00551CDC"/>
    <w:rsid w:val="00551E4F"/>
    <w:rsid w:val="00551F55"/>
    <w:rsid w:val="0055200E"/>
    <w:rsid w:val="00552156"/>
    <w:rsid w:val="00552603"/>
    <w:rsid w:val="00552901"/>
    <w:rsid w:val="00552A0C"/>
    <w:rsid w:val="00552B6E"/>
    <w:rsid w:val="00552C8A"/>
    <w:rsid w:val="00552FEB"/>
    <w:rsid w:val="00553032"/>
    <w:rsid w:val="005532CC"/>
    <w:rsid w:val="00553523"/>
    <w:rsid w:val="0055358E"/>
    <w:rsid w:val="00553F03"/>
    <w:rsid w:val="0055402E"/>
    <w:rsid w:val="0055408D"/>
    <w:rsid w:val="005543E8"/>
    <w:rsid w:val="0055460E"/>
    <w:rsid w:val="00554B9C"/>
    <w:rsid w:val="00554D24"/>
    <w:rsid w:val="00555726"/>
    <w:rsid w:val="00555A7F"/>
    <w:rsid w:val="00555D7F"/>
    <w:rsid w:val="00556238"/>
    <w:rsid w:val="0055638F"/>
    <w:rsid w:val="0055718E"/>
    <w:rsid w:val="00557224"/>
    <w:rsid w:val="005572CF"/>
    <w:rsid w:val="005573A4"/>
    <w:rsid w:val="005574C8"/>
    <w:rsid w:val="00557708"/>
    <w:rsid w:val="005603CC"/>
    <w:rsid w:val="00560D1E"/>
    <w:rsid w:val="00560E3A"/>
    <w:rsid w:val="00560EAD"/>
    <w:rsid w:val="00560EF7"/>
    <w:rsid w:val="00561093"/>
    <w:rsid w:val="0056120C"/>
    <w:rsid w:val="00561808"/>
    <w:rsid w:val="00561A65"/>
    <w:rsid w:val="00561CC9"/>
    <w:rsid w:val="00561DBE"/>
    <w:rsid w:val="0056232A"/>
    <w:rsid w:val="0056234E"/>
    <w:rsid w:val="005629DC"/>
    <w:rsid w:val="005633EF"/>
    <w:rsid w:val="00563708"/>
    <w:rsid w:val="00563882"/>
    <w:rsid w:val="00563A28"/>
    <w:rsid w:val="00564D81"/>
    <w:rsid w:val="005653C5"/>
    <w:rsid w:val="005659ED"/>
    <w:rsid w:val="00565B26"/>
    <w:rsid w:val="00565CA9"/>
    <w:rsid w:val="0056639A"/>
    <w:rsid w:val="005663AB"/>
    <w:rsid w:val="00566A8E"/>
    <w:rsid w:val="00566A93"/>
    <w:rsid w:val="00566F3D"/>
    <w:rsid w:val="00566F9E"/>
    <w:rsid w:val="00566FCA"/>
    <w:rsid w:val="00567B04"/>
    <w:rsid w:val="00567D3C"/>
    <w:rsid w:val="00567D48"/>
    <w:rsid w:val="00567D8F"/>
    <w:rsid w:val="00570252"/>
    <w:rsid w:val="005703DB"/>
    <w:rsid w:val="005707B7"/>
    <w:rsid w:val="005707ED"/>
    <w:rsid w:val="0057082B"/>
    <w:rsid w:val="0057095F"/>
    <w:rsid w:val="00570BFD"/>
    <w:rsid w:val="00571063"/>
    <w:rsid w:val="00571085"/>
    <w:rsid w:val="0057161E"/>
    <w:rsid w:val="00571D51"/>
    <w:rsid w:val="00572582"/>
    <w:rsid w:val="00572707"/>
    <w:rsid w:val="00572C96"/>
    <w:rsid w:val="00572DC1"/>
    <w:rsid w:val="00573A28"/>
    <w:rsid w:val="0057413D"/>
    <w:rsid w:val="00574147"/>
    <w:rsid w:val="0057468A"/>
    <w:rsid w:val="00574AAC"/>
    <w:rsid w:val="00574DE8"/>
    <w:rsid w:val="00574E88"/>
    <w:rsid w:val="005757F3"/>
    <w:rsid w:val="005761A7"/>
    <w:rsid w:val="005762E4"/>
    <w:rsid w:val="005766EA"/>
    <w:rsid w:val="005767D0"/>
    <w:rsid w:val="00576C11"/>
    <w:rsid w:val="00576D53"/>
    <w:rsid w:val="00577009"/>
    <w:rsid w:val="00577080"/>
    <w:rsid w:val="00577353"/>
    <w:rsid w:val="00577512"/>
    <w:rsid w:val="00577779"/>
    <w:rsid w:val="00577DCF"/>
    <w:rsid w:val="00580182"/>
    <w:rsid w:val="00580367"/>
    <w:rsid w:val="005803F0"/>
    <w:rsid w:val="00580AD7"/>
    <w:rsid w:val="00580CDD"/>
    <w:rsid w:val="00580E7B"/>
    <w:rsid w:val="00580EFE"/>
    <w:rsid w:val="0058119A"/>
    <w:rsid w:val="005813B2"/>
    <w:rsid w:val="005813C5"/>
    <w:rsid w:val="00581E6A"/>
    <w:rsid w:val="00582181"/>
    <w:rsid w:val="005824DE"/>
    <w:rsid w:val="00582CA5"/>
    <w:rsid w:val="00582D94"/>
    <w:rsid w:val="00582EF1"/>
    <w:rsid w:val="00582F04"/>
    <w:rsid w:val="005830CD"/>
    <w:rsid w:val="0058315A"/>
    <w:rsid w:val="00583540"/>
    <w:rsid w:val="005835F1"/>
    <w:rsid w:val="0058365D"/>
    <w:rsid w:val="00583935"/>
    <w:rsid w:val="00583A2B"/>
    <w:rsid w:val="00583CBA"/>
    <w:rsid w:val="00583D02"/>
    <w:rsid w:val="00583ECE"/>
    <w:rsid w:val="005843CD"/>
    <w:rsid w:val="005849DF"/>
    <w:rsid w:val="00584AA3"/>
    <w:rsid w:val="00584C69"/>
    <w:rsid w:val="00584E24"/>
    <w:rsid w:val="00584FAB"/>
    <w:rsid w:val="005859A9"/>
    <w:rsid w:val="005859B7"/>
    <w:rsid w:val="005859E6"/>
    <w:rsid w:val="00585CB1"/>
    <w:rsid w:val="00586279"/>
    <w:rsid w:val="005863A0"/>
    <w:rsid w:val="00586403"/>
    <w:rsid w:val="005864D4"/>
    <w:rsid w:val="005868B4"/>
    <w:rsid w:val="005869B6"/>
    <w:rsid w:val="00586A20"/>
    <w:rsid w:val="00586AFA"/>
    <w:rsid w:val="00586F24"/>
    <w:rsid w:val="00587891"/>
    <w:rsid w:val="005878E9"/>
    <w:rsid w:val="00587933"/>
    <w:rsid w:val="00587D7E"/>
    <w:rsid w:val="005900EE"/>
    <w:rsid w:val="00590403"/>
    <w:rsid w:val="00590693"/>
    <w:rsid w:val="00590C65"/>
    <w:rsid w:val="00590C69"/>
    <w:rsid w:val="00591FF4"/>
    <w:rsid w:val="00592902"/>
    <w:rsid w:val="00592CA6"/>
    <w:rsid w:val="00592DA0"/>
    <w:rsid w:val="00592E58"/>
    <w:rsid w:val="00592E74"/>
    <w:rsid w:val="00592F27"/>
    <w:rsid w:val="005932D2"/>
    <w:rsid w:val="0059350C"/>
    <w:rsid w:val="005938E8"/>
    <w:rsid w:val="00593910"/>
    <w:rsid w:val="00593F6A"/>
    <w:rsid w:val="0059401D"/>
    <w:rsid w:val="00594085"/>
    <w:rsid w:val="0059423A"/>
    <w:rsid w:val="005946F6"/>
    <w:rsid w:val="00594E81"/>
    <w:rsid w:val="00594EF1"/>
    <w:rsid w:val="005956C1"/>
    <w:rsid w:val="00595922"/>
    <w:rsid w:val="00595A6A"/>
    <w:rsid w:val="00595D59"/>
    <w:rsid w:val="005961B0"/>
    <w:rsid w:val="00596ACD"/>
    <w:rsid w:val="00596D40"/>
    <w:rsid w:val="00596E71"/>
    <w:rsid w:val="00597888"/>
    <w:rsid w:val="00597988"/>
    <w:rsid w:val="005A0B9C"/>
    <w:rsid w:val="005A0D8B"/>
    <w:rsid w:val="005A0EFC"/>
    <w:rsid w:val="005A123D"/>
    <w:rsid w:val="005A1315"/>
    <w:rsid w:val="005A16B1"/>
    <w:rsid w:val="005A1DD0"/>
    <w:rsid w:val="005A1F29"/>
    <w:rsid w:val="005A2329"/>
    <w:rsid w:val="005A278D"/>
    <w:rsid w:val="005A2836"/>
    <w:rsid w:val="005A2BC0"/>
    <w:rsid w:val="005A2C7E"/>
    <w:rsid w:val="005A3021"/>
    <w:rsid w:val="005A3092"/>
    <w:rsid w:val="005A34A1"/>
    <w:rsid w:val="005A3C58"/>
    <w:rsid w:val="005A3EF0"/>
    <w:rsid w:val="005A49DA"/>
    <w:rsid w:val="005A4B91"/>
    <w:rsid w:val="005A541B"/>
    <w:rsid w:val="005A56F2"/>
    <w:rsid w:val="005A5AA7"/>
    <w:rsid w:val="005A5B14"/>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1C3F"/>
    <w:rsid w:val="005B2A36"/>
    <w:rsid w:val="005B2E4A"/>
    <w:rsid w:val="005B2EEA"/>
    <w:rsid w:val="005B30AC"/>
    <w:rsid w:val="005B3320"/>
    <w:rsid w:val="005B389C"/>
    <w:rsid w:val="005B38C8"/>
    <w:rsid w:val="005B3944"/>
    <w:rsid w:val="005B3AAD"/>
    <w:rsid w:val="005B3AE0"/>
    <w:rsid w:val="005B41BE"/>
    <w:rsid w:val="005B43D5"/>
    <w:rsid w:val="005B4430"/>
    <w:rsid w:val="005B4457"/>
    <w:rsid w:val="005B44E4"/>
    <w:rsid w:val="005B4830"/>
    <w:rsid w:val="005B4B27"/>
    <w:rsid w:val="005B4EBD"/>
    <w:rsid w:val="005B53B3"/>
    <w:rsid w:val="005B592C"/>
    <w:rsid w:val="005B5ED6"/>
    <w:rsid w:val="005B62A1"/>
    <w:rsid w:val="005B665F"/>
    <w:rsid w:val="005B688A"/>
    <w:rsid w:val="005B6A07"/>
    <w:rsid w:val="005B6AF4"/>
    <w:rsid w:val="005B6EC3"/>
    <w:rsid w:val="005B7350"/>
    <w:rsid w:val="005B7366"/>
    <w:rsid w:val="005B75E8"/>
    <w:rsid w:val="005B7676"/>
    <w:rsid w:val="005B76BF"/>
    <w:rsid w:val="005C02EA"/>
    <w:rsid w:val="005C0BC3"/>
    <w:rsid w:val="005C0DBF"/>
    <w:rsid w:val="005C0FAA"/>
    <w:rsid w:val="005C1315"/>
    <w:rsid w:val="005C1812"/>
    <w:rsid w:val="005C18A4"/>
    <w:rsid w:val="005C192B"/>
    <w:rsid w:val="005C1B72"/>
    <w:rsid w:val="005C1E42"/>
    <w:rsid w:val="005C1FAD"/>
    <w:rsid w:val="005C23C5"/>
    <w:rsid w:val="005C31BA"/>
    <w:rsid w:val="005C360A"/>
    <w:rsid w:val="005C3EAD"/>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025"/>
    <w:rsid w:val="005D3798"/>
    <w:rsid w:val="005D3A66"/>
    <w:rsid w:val="005D3BF0"/>
    <w:rsid w:val="005D3D58"/>
    <w:rsid w:val="005D3D81"/>
    <w:rsid w:val="005D49C5"/>
    <w:rsid w:val="005D4AE3"/>
    <w:rsid w:val="005D4D6D"/>
    <w:rsid w:val="005D4E94"/>
    <w:rsid w:val="005D5087"/>
    <w:rsid w:val="005D5227"/>
    <w:rsid w:val="005D5BBB"/>
    <w:rsid w:val="005D5C1C"/>
    <w:rsid w:val="005D5ED7"/>
    <w:rsid w:val="005D5FB5"/>
    <w:rsid w:val="005D6133"/>
    <w:rsid w:val="005D63A9"/>
    <w:rsid w:val="005D65E2"/>
    <w:rsid w:val="005D6675"/>
    <w:rsid w:val="005D6C02"/>
    <w:rsid w:val="005D6CFF"/>
    <w:rsid w:val="005D73BE"/>
    <w:rsid w:val="005D745B"/>
    <w:rsid w:val="005D7674"/>
    <w:rsid w:val="005D774C"/>
    <w:rsid w:val="005D7857"/>
    <w:rsid w:val="005D7B8B"/>
    <w:rsid w:val="005E03BE"/>
    <w:rsid w:val="005E0760"/>
    <w:rsid w:val="005E0836"/>
    <w:rsid w:val="005E08AB"/>
    <w:rsid w:val="005E0ACE"/>
    <w:rsid w:val="005E0D0C"/>
    <w:rsid w:val="005E0DDF"/>
    <w:rsid w:val="005E0DF5"/>
    <w:rsid w:val="005E12C0"/>
    <w:rsid w:val="005E12F3"/>
    <w:rsid w:val="005E134A"/>
    <w:rsid w:val="005E16AE"/>
    <w:rsid w:val="005E1BF4"/>
    <w:rsid w:val="005E1F09"/>
    <w:rsid w:val="005E2139"/>
    <w:rsid w:val="005E2F1D"/>
    <w:rsid w:val="005E2F30"/>
    <w:rsid w:val="005E3121"/>
    <w:rsid w:val="005E3A25"/>
    <w:rsid w:val="005E42BC"/>
    <w:rsid w:val="005E46F6"/>
    <w:rsid w:val="005E48C1"/>
    <w:rsid w:val="005E499B"/>
    <w:rsid w:val="005E4A1C"/>
    <w:rsid w:val="005E4EFE"/>
    <w:rsid w:val="005E50D1"/>
    <w:rsid w:val="005E558D"/>
    <w:rsid w:val="005E673F"/>
    <w:rsid w:val="005E74C7"/>
    <w:rsid w:val="005E7FD2"/>
    <w:rsid w:val="005F01EA"/>
    <w:rsid w:val="005F0220"/>
    <w:rsid w:val="005F073F"/>
    <w:rsid w:val="005F07B0"/>
    <w:rsid w:val="005F0921"/>
    <w:rsid w:val="005F09A6"/>
    <w:rsid w:val="005F0A9B"/>
    <w:rsid w:val="005F0C4D"/>
    <w:rsid w:val="005F0D64"/>
    <w:rsid w:val="005F14E1"/>
    <w:rsid w:val="005F1905"/>
    <w:rsid w:val="005F1D72"/>
    <w:rsid w:val="005F226A"/>
    <w:rsid w:val="005F22D1"/>
    <w:rsid w:val="005F28A6"/>
    <w:rsid w:val="005F2F20"/>
    <w:rsid w:val="005F3097"/>
    <w:rsid w:val="005F3119"/>
    <w:rsid w:val="005F3470"/>
    <w:rsid w:val="005F3C9A"/>
    <w:rsid w:val="005F3D90"/>
    <w:rsid w:val="005F3E2A"/>
    <w:rsid w:val="005F3EAF"/>
    <w:rsid w:val="005F402F"/>
    <w:rsid w:val="005F4714"/>
    <w:rsid w:val="005F48C7"/>
    <w:rsid w:val="005F48FE"/>
    <w:rsid w:val="005F494E"/>
    <w:rsid w:val="005F4A19"/>
    <w:rsid w:val="005F4A5E"/>
    <w:rsid w:val="005F4B9F"/>
    <w:rsid w:val="005F4D58"/>
    <w:rsid w:val="005F5133"/>
    <w:rsid w:val="005F52E6"/>
    <w:rsid w:val="005F615F"/>
    <w:rsid w:val="005F63E6"/>
    <w:rsid w:val="005F63E8"/>
    <w:rsid w:val="005F6B19"/>
    <w:rsid w:val="005F7090"/>
    <w:rsid w:val="005F7342"/>
    <w:rsid w:val="005F7394"/>
    <w:rsid w:val="005F73C0"/>
    <w:rsid w:val="005F7538"/>
    <w:rsid w:val="005F7561"/>
    <w:rsid w:val="005F7A78"/>
    <w:rsid w:val="005F7EB8"/>
    <w:rsid w:val="005F7F47"/>
    <w:rsid w:val="006001A5"/>
    <w:rsid w:val="006005C8"/>
    <w:rsid w:val="00600676"/>
    <w:rsid w:val="006010C1"/>
    <w:rsid w:val="00601238"/>
    <w:rsid w:val="00601946"/>
    <w:rsid w:val="00601F9C"/>
    <w:rsid w:val="0060222C"/>
    <w:rsid w:val="00602244"/>
    <w:rsid w:val="006023D4"/>
    <w:rsid w:val="00602701"/>
    <w:rsid w:val="00602CB8"/>
    <w:rsid w:val="00602D20"/>
    <w:rsid w:val="00602D8F"/>
    <w:rsid w:val="006033AC"/>
    <w:rsid w:val="00603588"/>
    <w:rsid w:val="00603637"/>
    <w:rsid w:val="0060386F"/>
    <w:rsid w:val="00603C96"/>
    <w:rsid w:val="00604015"/>
    <w:rsid w:val="00604035"/>
    <w:rsid w:val="006043AA"/>
    <w:rsid w:val="006048BC"/>
    <w:rsid w:val="00604DEC"/>
    <w:rsid w:val="00604DF3"/>
    <w:rsid w:val="00605444"/>
    <w:rsid w:val="0060569A"/>
    <w:rsid w:val="00605771"/>
    <w:rsid w:val="00605DCD"/>
    <w:rsid w:val="00605F54"/>
    <w:rsid w:val="00606126"/>
    <w:rsid w:val="006062CE"/>
    <w:rsid w:val="006069A5"/>
    <w:rsid w:val="0060732E"/>
    <w:rsid w:val="00607467"/>
    <w:rsid w:val="00607589"/>
    <w:rsid w:val="0060761A"/>
    <w:rsid w:val="0060768A"/>
    <w:rsid w:val="00607775"/>
    <w:rsid w:val="00607A43"/>
    <w:rsid w:val="00607B20"/>
    <w:rsid w:val="00607C2B"/>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90F"/>
    <w:rsid w:val="00612946"/>
    <w:rsid w:val="00612BAF"/>
    <w:rsid w:val="00612E96"/>
    <w:rsid w:val="00612F7C"/>
    <w:rsid w:val="00613510"/>
    <w:rsid w:val="006135A3"/>
    <w:rsid w:val="0061372D"/>
    <w:rsid w:val="00613757"/>
    <w:rsid w:val="00613A35"/>
    <w:rsid w:val="00613F53"/>
    <w:rsid w:val="0061483F"/>
    <w:rsid w:val="00614A67"/>
    <w:rsid w:val="00614B48"/>
    <w:rsid w:val="00614CC6"/>
    <w:rsid w:val="00615457"/>
    <w:rsid w:val="006155F1"/>
    <w:rsid w:val="00615767"/>
    <w:rsid w:val="0061595C"/>
    <w:rsid w:val="00616965"/>
    <w:rsid w:val="00616BF3"/>
    <w:rsid w:val="00617131"/>
    <w:rsid w:val="00617525"/>
    <w:rsid w:val="006175DB"/>
    <w:rsid w:val="0061768B"/>
    <w:rsid w:val="00617D60"/>
    <w:rsid w:val="00617FEB"/>
    <w:rsid w:val="006200B9"/>
    <w:rsid w:val="0062096F"/>
    <w:rsid w:val="00620DCA"/>
    <w:rsid w:val="00620DF3"/>
    <w:rsid w:val="00620FF4"/>
    <w:rsid w:val="00621561"/>
    <w:rsid w:val="006215E4"/>
    <w:rsid w:val="00621B41"/>
    <w:rsid w:val="00621DB7"/>
    <w:rsid w:val="00622118"/>
    <w:rsid w:val="006221DF"/>
    <w:rsid w:val="00622752"/>
    <w:rsid w:val="00622AFA"/>
    <w:rsid w:val="00622DCF"/>
    <w:rsid w:val="00622F07"/>
    <w:rsid w:val="00623FAA"/>
    <w:rsid w:val="0062427D"/>
    <w:rsid w:val="006245B8"/>
    <w:rsid w:val="006248A9"/>
    <w:rsid w:val="00624D9B"/>
    <w:rsid w:val="00624DAD"/>
    <w:rsid w:val="00624EC5"/>
    <w:rsid w:val="0062547B"/>
    <w:rsid w:val="0062551D"/>
    <w:rsid w:val="0062574B"/>
    <w:rsid w:val="00625A9E"/>
    <w:rsid w:val="00625F9D"/>
    <w:rsid w:val="0062604E"/>
    <w:rsid w:val="006260ED"/>
    <w:rsid w:val="006262CA"/>
    <w:rsid w:val="006263CF"/>
    <w:rsid w:val="0062651F"/>
    <w:rsid w:val="00626550"/>
    <w:rsid w:val="00626813"/>
    <w:rsid w:val="00626814"/>
    <w:rsid w:val="00626D34"/>
    <w:rsid w:val="00626EF0"/>
    <w:rsid w:val="00627075"/>
    <w:rsid w:val="006279E6"/>
    <w:rsid w:val="00627D22"/>
    <w:rsid w:val="00627D5E"/>
    <w:rsid w:val="00627F8C"/>
    <w:rsid w:val="00627FB1"/>
    <w:rsid w:val="006305AB"/>
    <w:rsid w:val="006306E9"/>
    <w:rsid w:val="00630BAF"/>
    <w:rsid w:val="00630E27"/>
    <w:rsid w:val="00630EA6"/>
    <w:rsid w:val="00630FF0"/>
    <w:rsid w:val="00631733"/>
    <w:rsid w:val="0063224E"/>
    <w:rsid w:val="00632544"/>
    <w:rsid w:val="00632656"/>
    <w:rsid w:val="00632C7A"/>
    <w:rsid w:val="006338B1"/>
    <w:rsid w:val="00633948"/>
    <w:rsid w:val="00633C2E"/>
    <w:rsid w:val="0063419F"/>
    <w:rsid w:val="0063465C"/>
    <w:rsid w:val="00634CE5"/>
    <w:rsid w:val="00634F54"/>
    <w:rsid w:val="0063568B"/>
    <w:rsid w:val="00635C7A"/>
    <w:rsid w:val="00635FEF"/>
    <w:rsid w:val="006361DF"/>
    <w:rsid w:val="0063631B"/>
    <w:rsid w:val="00636D0B"/>
    <w:rsid w:val="0063705A"/>
    <w:rsid w:val="006370AB"/>
    <w:rsid w:val="00637324"/>
    <w:rsid w:val="0063732B"/>
    <w:rsid w:val="006374CC"/>
    <w:rsid w:val="006375A7"/>
    <w:rsid w:val="00637751"/>
    <w:rsid w:val="00637B7C"/>
    <w:rsid w:val="00637BFE"/>
    <w:rsid w:val="00637C04"/>
    <w:rsid w:val="00637C51"/>
    <w:rsid w:val="00637F05"/>
    <w:rsid w:val="00640048"/>
    <w:rsid w:val="006406F9"/>
    <w:rsid w:val="00640BE7"/>
    <w:rsid w:val="0064129A"/>
    <w:rsid w:val="006412BE"/>
    <w:rsid w:val="006413B0"/>
    <w:rsid w:val="0064197F"/>
    <w:rsid w:val="00642937"/>
    <w:rsid w:val="00642A97"/>
    <w:rsid w:val="00642B12"/>
    <w:rsid w:val="006434A5"/>
    <w:rsid w:val="006434DD"/>
    <w:rsid w:val="006436DB"/>
    <w:rsid w:val="00643923"/>
    <w:rsid w:val="0064433F"/>
    <w:rsid w:val="0064454C"/>
    <w:rsid w:val="00644818"/>
    <w:rsid w:val="006450AF"/>
    <w:rsid w:val="00646833"/>
    <w:rsid w:val="006468A3"/>
    <w:rsid w:val="00646E8F"/>
    <w:rsid w:val="00647392"/>
    <w:rsid w:val="006475D7"/>
    <w:rsid w:val="00647BBF"/>
    <w:rsid w:val="00647C51"/>
    <w:rsid w:val="00647E5B"/>
    <w:rsid w:val="0065024F"/>
    <w:rsid w:val="00650492"/>
    <w:rsid w:val="0065085F"/>
    <w:rsid w:val="00650D25"/>
    <w:rsid w:val="00651230"/>
    <w:rsid w:val="00651AD6"/>
    <w:rsid w:val="00651EC0"/>
    <w:rsid w:val="00652187"/>
    <w:rsid w:val="00652437"/>
    <w:rsid w:val="00652D42"/>
    <w:rsid w:val="0065333B"/>
    <w:rsid w:val="006539F8"/>
    <w:rsid w:val="00653C95"/>
    <w:rsid w:val="00654260"/>
    <w:rsid w:val="00654E49"/>
    <w:rsid w:val="0065563C"/>
    <w:rsid w:val="006557B6"/>
    <w:rsid w:val="00655CA9"/>
    <w:rsid w:val="00655EB6"/>
    <w:rsid w:val="006564EF"/>
    <w:rsid w:val="00656AC8"/>
    <w:rsid w:val="006571B7"/>
    <w:rsid w:val="006572D2"/>
    <w:rsid w:val="00657314"/>
    <w:rsid w:val="006574EB"/>
    <w:rsid w:val="00657C37"/>
    <w:rsid w:val="00657C54"/>
    <w:rsid w:val="00657F59"/>
    <w:rsid w:val="00660466"/>
    <w:rsid w:val="00660BAD"/>
    <w:rsid w:val="00660CBD"/>
    <w:rsid w:val="00660F24"/>
    <w:rsid w:val="006616C6"/>
    <w:rsid w:val="00661BA6"/>
    <w:rsid w:val="006628C7"/>
    <w:rsid w:val="006629D6"/>
    <w:rsid w:val="006633C8"/>
    <w:rsid w:val="006633D5"/>
    <w:rsid w:val="00663516"/>
    <w:rsid w:val="006638F7"/>
    <w:rsid w:val="00663E01"/>
    <w:rsid w:val="00663E63"/>
    <w:rsid w:val="00664046"/>
    <w:rsid w:val="0066446D"/>
    <w:rsid w:val="00664C4B"/>
    <w:rsid w:val="00664D10"/>
    <w:rsid w:val="00665467"/>
    <w:rsid w:val="006658D6"/>
    <w:rsid w:val="00665BF6"/>
    <w:rsid w:val="00665C04"/>
    <w:rsid w:val="00665D4F"/>
    <w:rsid w:val="00665EE3"/>
    <w:rsid w:val="00665F95"/>
    <w:rsid w:val="0066639B"/>
    <w:rsid w:val="006667D4"/>
    <w:rsid w:val="00666A23"/>
    <w:rsid w:val="006671E7"/>
    <w:rsid w:val="00667A2F"/>
    <w:rsid w:val="00667B7B"/>
    <w:rsid w:val="00667CDF"/>
    <w:rsid w:val="00667D3F"/>
    <w:rsid w:val="006702C3"/>
    <w:rsid w:val="0067080B"/>
    <w:rsid w:val="00670864"/>
    <w:rsid w:val="00670A08"/>
    <w:rsid w:val="00670BBA"/>
    <w:rsid w:val="00670F27"/>
    <w:rsid w:val="00671317"/>
    <w:rsid w:val="00671815"/>
    <w:rsid w:val="00671B19"/>
    <w:rsid w:val="00671F66"/>
    <w:rsid w:val="00671FCC"/>
    <w:rsid w:val="006720E0"/>
    <w:rsid w:val="00672BDF"/>
    <w:rsid w:val="00672C67"/>
    <w:rsid w:val="00672E63"/>
    <w:rsid w:val="00673222"/>
    <w:rsid w:val="0067430D"/>
    <w:rsid w:val="00674690"/>
    <w:rsid w:val="00674B52"/>
    <w:rsid w:val="00674FDD"/>
    <w:rsid w:val="006757F6"/>
    <w:rsid w:val="00675857"/>
    <w:rsid w:val="00675A49"/>
    <w:rsid w:val="00675FD2"/>
    <w:rsid w:val="00676107"/>
    <w:rsid w:val="00676854"/>
    <w:rsid w:val="006768CA"/>
    <w:rsid w:val="00676A77"/>
    <w:rsid w:val="00676D31"/>
    <w:rsid w:val="00676E9D"/>
    <w:rsid w:val="00676EEA"/>
    <w:rsid w:val="00677099"/>
    <w:rsid w:val="006778BB"/>
    <w:rsid w:val="006779CA"/>
    <w:rsid w:val="00677AD8"/>
    <w:rsid w:val="006803B9"/>
    <w:rsid w:val="00680433"/>
    <w:rsid w:val="00680869"/>
    <w:rsid w:val="00680A25"/>
    <w:rsid w:val="00680AE8"/>
    <w:rsid w:val="00680C24"/>
    <w:rsid w:val="00680F1C"/>
    <w:rsid w:val="0068108B"/>
    <w:rsid w:val="00681154"/>
    <w:rsid w:val="00681793"/>
    <w:rsid w:val="00681AEA"/>
    <w:rsid w:val="00681DFB"/>
    <w:rsid w:val="00682762"/>
    <w:rsid w:val="006829B3"/>
    <w:rsid w:val="00682CC8"/>
    <w:rsid w:val="0068324A"/>
    <w:rsid w:val="00683628"/>
    <w:rsid w:val="0068369D"/>
    <w:rsid w:val="006836EB"/>
    <w:rsid w:val="00683F1F"/>
    <w:rsid w:val="006851B9"/>
    <w:rsid w:val="006852CA"/>
    <w:rsid w:val="006858C3"/>
    <w:rsid w:val="006859D7"/>
    <w:rsid w:val="00685D08"/>
    <w:rsid w:val="00686491"/>
    <w:rsid w:val="006866A9"/>
    <w:rsid w:val="00686C96"/>
    <w:rsid w:val="00686CD6"/>
    <w:rsid w:val="00686D8D"/>
    <w:rsid w:val="00686DBB"/>
    <w:rsid w:val="00687A50"/>
    <w:rsid w:val="00687AB7"/>
    <w:rsid w:val="006903F8"/>
    <w:rsid w:val="00690484"/>
    <w:rsid w:val="0069054D"/>
    <w:rsid w:val="006905E7"/>
    <w:rsid w:val="00690758"/>
    <w:rsid w:val="00690798"/>
    <w:rsid w:val="006909D0"/>
    <w:rsid w:val="00690B02"/>
    <w:rsid w:val="00690F4B"/>
    <w:rsid w:val="00690FCB"/>
    <w:rsid w:val="0069101E"/>
    <w:rsid w:val="0069156B"/>
    <w:rsid w:val="00691EEE"/>
    <w:rsid w:val="00691F4B"/>
    <w:rsid w:val="006922B9"/>
    <w:rsid w:val="0069234E"/>
    <w:rsid w:val="00692B8F"/>
    <w:rsid w:val="00692CC0"/>
    <w:rsid w:val="006931F2"/>
    <w:rsid w:val="0069345E"/>
    <w:rsid w:val="006939BE"/>
    <w:rsid w:val="00693F7A"/>
    <w:rsid w:val="006940E4"/>
    <w:rsid w:val="006944E4"/>
    <w:rsid w:val="00694504"/>
    <w:rsid w:val="00694934"/>
    <w:rsid w:val="00694B4D"/>
    <w:rsid w:val="00694D9F"/>
    <w:rsid w:val="0069504A"/>
    <w:rsid w:val="006950A6"/>
    <w:rsid w:val="006953C8"/>
    <w:rsid w:val="00695C58"/>
    <w:rsid w:val="0069631C"/>
    <w:rsid w:val="00696431"/>
    <w:rsid w:val="00696C4B"/>
    <w:rsid w:val="00696D3B"/>
    <w:rsid w:val="0069730A"/>
    <w:rsid w:val="00697797"/>
    <w:rsid w:val="00697AF2"/>
    <w:rsid w:val="006A02D6"/>
    <w:rsid w:val="006A0310"/>
    <w:rsid w:val="006A0393"/>
    <w:rsid w:val="006A04FC"/>
    <w:rsid w:val="006A05C2"/>
    <w:rsid w:val="006A08D2"/>
    <w:rsid w:val="006A10BB"/>
    <w:rsid w:val="006A1420"/>
    <w:rsid w:val="006A1B26"/>
    <w:rsid w:val="006A2060"/>
    <w:rsid w:val="006A21B1"/>
    <w:rsid w:val="006A2211"/>
    <w:rsid w:val="006A32E1"/>
    <w:rsid w:val="006A33B6"/>
    <w:rsid w:val="006A37CF"/>
    <w:rsid w:val="006A3AE0"/>
    <w:rsid w:val="006A4259"/>
    <w:rsid w:val="006A4404"/>
    <w:rsid w:val="006A48FB"/>
    <w:rsid w:val="006A542F"/>
    <w:rsid w:val="006A546F"/>
    <w:rsid w:val="006A5987"/>
    <w:rsid w:val="006A5F1E"/>
    <w:rsid w:val="006A5F53"/>
    <w:rsid w:val="006A6003"/>
    <w:rsid w:val="006A62A9"/>
    <w:rsid w:val="006A65AA"/>
    <w:rsid w:val="006A6CA0"/>
    <w:rsid w:val="006A73D8"/>
    <w:rsid w:val="006A766E"/>
    <w:rsid w:val="006A7842"/>
    <w:rsid w:val="006A785D"/>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192A"/>
    <w:rsid w:val="006B20E8"/>
    <w:rsid w:val="006B26A3"/>
    <w:rsid w:val="006B28AE"/>
    <w:rsid w:val="006B29E5"/>
    <w:rsid w:val="006B302C"/>
    <w:rsid w:val="006B310A"/>
    <w:rsid w:val="006B35FC"/>
    <w:rsid w:val="006B3E82"/>
    <w:rsid w:val="006B3F72"/>
    <w:rsid w:val="006B4180"/>
    <w:rsid w:val="006B4195"/>
    <w:rsid w:val="006B4269"/>
    <w:rsid w:val="006B44A0"/>
    <w:rsid w:val="006B47E2"/>
    <w:rsid w:val="006B4880"/>
    <w:rsid w:val="006B4DD2"/>
    <w:rsid w:val="006B5132"/>
    <w:rsid w:val="006B53FE"/>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5DD"/>
    <w:rsid w:val="006C1914"/>
    <w:rsid w:val="006C1C0B"/>
    <w:rsid w:val="006C23A7"/>
    <w:rsid w:val="006C291A"/>
    <w:rsid w:val="006C2BBF"/>
    <w:rsid w:val="006C2DF8"/>
    <w:rsid w:val="006C30C0"/>
    <w:rsid w:val="006C33BA"/>
    <w:rsid w:val="006C34B0"/>
    <w:rsid w:val="006C3524"/>
    <w:rsid w:val="006C38BF"/>
    <w:rsid w:val="006C38D7"/>
    <w:rsid w:val="006C3972"/>
    <w:rsid w:val="006C411E"/>
    <w:rsid w:val="006C434D"/>
    <w:rsid w:val="006C4370"/>
    <w:rsid w:val="006C4383"/>
    <w:rsid w:val="006C44F6"/>
    <w:rsid w:val="006C457B"/>
    <w:rsid w:val="006C4B92"/>
    <w:rsid w:val="006C4C19"/>
    <w:rsid w:val="006C4F9A"/>
    <w:rsid w:val="006C50E8"/>
    <w:rsid w:val="006C50F3"/>
    <w:rsid w:val="006C5FAA"/>
    <w:rsid w:val="006C5FD0"/>
    <w:rsid w:val="006C60BD"/>
    <w:rsid w:val="006C643B"/>
    <w:rsid w:val="006C64F7"/>
    <w:rsid w:val="006C673A"/>
    <w:rsid w:val="006C6ACC"/>
    <w:rsid w:val="006C6F75"/>
    <w:rsid w:val="006C722F"/>
    <w:rsid w:val="006C733A"/>
    <w:rsid w:val="006C7692"/>
    <w:rsid w:val="006C772C"/>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35A"/>
    <w:rsid w:val="006D47D8"/>
    <w:rsid w:val="006D47DB"/>
    <w:rsid w:val="006D50E4"/>
    <w:rsid w:val="006D52B6"/>
    <w:rsid w:val="006D5702"/>
    <w:rsid w:val="006D5AAB"/>
    <w:rsid w:val="006D5EFE"/>
    <w:rsid w:val="006D6345"/>
    <w:rsid w:val="006D66E4"/>
    <w:rsid w:val="006D6878"/>
    <w:rsid w:val="006D6C33"/>
    <w:rsid w:val="006D6DA5"/>
    <w:rsid w:val="006D73F2"/>
    <w:rsid w:val="006D7DB1"/>
    <w:rsid w:val="006E060A"/>
    <w:rsid w:val="006E0BE2"/>
    <w:rsid w:val="006E0D87"/>
    <w:rsid w:val="006E1245"/>
    <w:rsid w:val="006E1265"/>
    <w:rsid w:val="006E126F"/>
    <w:rsid w:val="006E1B4E"/>
    <w:rsid w:val="006E1C8C"/>
    <w:rsid w:val="006E2326"/>
    <w:rsid w:val="006E25F6"/>
    <w:rsid w:val="006E3029"/>
    <w:rsid w:val="006E32B0"/>
    <w:rsid w:val="006E3365"/>
    <w:rsid w:val="006E3617"/>
    <w:rsid w:val="006E369F"/>
    <w:rsid w:val="006E378C"/>
    <w:rsid w:val="006E39A1"/>
    <w:rsid w:val="006E3B97"/>
    <w:rsid w:val="006E3C35"/>
    <w:rsid w:val="006E3C3E"/>
    <w:rsid w:val="006E3F4F"/>
    <w:rsid w:val="006E42A8"/>
    <w:rsid w:val="006E4413"/>
    <w:rsid w:val="006E44D8"/>
    <w:rsid w:val="006E468D"/>
    <w:rsid w:val="006E49F0"/>
    <w:rsid w:val="006E4F96"/>
    <w:rsid w:val="006E5092"/>
    <w:rsid w:val="006E519A"/>
    <w:rsid w:val="006E5B96"/>
    <w:rsid w:val="006E61F8"/>
    <w:rsid w:val="006E66BA"/>
    <w:rsid w:val="006E6B7C"/>
    <w:rsid w:val="006E70E9"/>
    <w:rsid w:val="006E7AC5"/>
    <w:rsid w:val="006F06EC"/>
    <w:rsid w:val="006F08F2"/>
    <w:rsid w:val="006F0A34"/>
    <w:rsid w:val="006F10E3"/>
    <w:rsid w:val="006F1140"/>
    <w:rsid w:val="006F1288"/>
    <w:rsid w:val="006F12B2"/>
    <w:rsid w:val="006F175B"/>
    <w:rsid w:val="006F1CFC"/>
    <w:rsid w:val="006F26A9"/>
    <w:rsid w:val="006F27F9"/>
    <w:rsid w:val="006F2C78"/>
    <w:rsid w:val="006F2CE4"/>
    <w:rsid w:val="006F2F90"/>
    <w:rsid w:val="006F3092"/>
    <w:rsid w:val="006F3432"/>
    <w:rsid w:val="006F34C7"/>
    <w:rsid w:val="006F363D"/>
    <w:rsid w:val="006F3A59"/>
    <w:rsid w:val="006F44A3"/>
    <w:rsid w:val="006F45EF"/>
    <w:rsid w:val="006F46CB"/>
    <w:rsid w:val="006F4D9F"/>
    <w:rsid w:val="006F4F9A"/>
    <w:rsid w:val="006F51AE"/>
    <w:rsid w:val="006F5570"/>
    <w:rsid w:val="006F5610"/>
    <w:rsid w:val="006F5683"/>
    <w:rsid w:val="006F5DDB"/>
    <w:rsid w:val="006F63BA"/>
    <w:rsid w:val="006F640E"/>
    <w:rsid w:val="006F65A1"/>
    <w:rsid w:val="006F666D"/>
    <w:rsid w:val="006F6927"/>
    <w:rsid w:val="006F6A15"/>
    <w:rsid w:val="006F705C"/>
    <w:rsid w:val="006F7624"/>
    <w:rsid w:val="006F76DA"/>
    <w:rsid w:val="006F7AFE"/>
    <w:rsid w:val="006F7BC4"/>
    <w:rsid w:val="007001EF"/>
    <w:rsid w:val="0070114D"/>
    <w:rsid w:val="00701185"/>
    <w:rsid w:val="007011F7"/>
    <w:rsid w:val="007011F9"/>
    <w:rsid w:val="007012D8"/>
    <w:rsid w:val="0070153C"/>
    <w:rsid w:val="007018FF"/>
    <w:rsid w:val="00701AF5"/>
    <w:rsid w:val="00701FCA"/>
    <w:rsid w:val="00701FE9"/>
    <w:rsid w:val="0070207A"/>
    <w:rsid w:val="007029AC"/>
    <w:rsid w:val="00702DBE"/>
    <w:rsid w:val="00702E29"/>
    <w:rsid w:val="0070312E"/>
    <w:rsid w:val="007035EB"/>
    <w:rsid w:val="0070362F"/>
    <w:rsid w:val="00703766"/>
    <w:rsid w:val="00703D54"/>
    <w:rsid w:val="00703DD1"/>
    <w:rsid w:val="0070477F"/>
    <w:rsid w:val="00704B24"/>
    <w:rsid w:val="00704E9B"/>
    <w:rsid w:val="007057DE"/>
    <w:rsid w:val="00705FB5"/>
    <w:rsid w:val="007061B2"/>
    <w:rsid w:val="00706C64"/>
    <w:rsid w:val="007076B3"/>
    <w:rsid w:val="00707E47"/>
    <w:rsid w:val="00707FCC"/>
    <w:rsid w:val="00710312"/>
    <w:rsid w:val="00710336"/>
    <w:rsid w:val="00710E32"/>
    <w:rsid w:val="00710EE7"/>
    <w:rsid w:val="0071122E"/>
    <w:rsid w:val="007117E3"/>
    <w:rsid w:val="00711B11"/>
    <w:rsid w:val="00711F2D"/>
    <w:rsid w:val="00712072"/>
    <w:rsid w:val="007121E8"/>
    <w:rsid w:val="00712501"/>
    <w:rsid w:val="0071263C"/>
    <w:rsid w:val="007128AD"/>
    <w:rsid w:val="00712EB7"/>
    <w:rsid w:val="00713094"/>
    <w:rsid w:val="00713098"/>
    <w:rsid w:val="007135D1"/>
    <w:rsid w:val="00713645"/>
    <w:rsid w:val="007138D8"/>
    <w:rsid w:val="007140EE"/>
    <w:rsid w:val="007142CD"/>
    <w:rsid w:val="00714730"/>
    <w:rsid w:val="00714912"/>
    <w:rsid w:val="00714B20"/>
    <w:rsid w:val="00714CF8"/>
    <w:rsid w:val="0071522A"/>
    <w:rsid w:val="00715368"/>
    <w:rsid w:val="00715779"/>
    <w:rsid w:val="00715813"/>
    <w:rsid w:val="00715D51"/>
    <w:rsid w:val="00715D7A"/>
    <w:rsid w:val="00715E2E"/>
    <w:rsid w:val="00715EE4"/>
    <w:rsid w:val="00716093"/>
    <w:rsid w:val="007160B3"/>
    <w:rsid w:val="0071610F"/>
    <w:rsid w:val="0071611F"/>
    <w:rsid w:val="00716469"/>
    <w:rsid w:val="00716F82"/>
    <w:rsid w:val="00717046"/>
    <w:rsid w:val="0071715F"/>
    <w:rsid w:val="0071726D"/>
    <w:rsid w:val="0071735A"/>
    <w:rsid w:val="0071744A"/>
    <w:rsid w:val="00717D7F"/>
    <w:rsid w:val="00717D90"/>
    <w:rsid w:val="00720292"/>
    <w:rsid w:val="0072032B"/>
    <w:rsid w:val="00720737"/>
    <w:rsid w:val="00720AD3"/>
    <w:rsid w:val="00720C84"/>
    <w:rsid w:val="00720D38"/>
    <w:rsid w:val="00720D4E"/>
    <w:rsid w:val="00720DAE"/>
    <w:rsid w:val="00720EF9"/>
    <w:rsid w:val="00721030"/>
    <w:rsid w:val="007214D1"/>
    <w:rsid w:val="0072164A"/>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99A"/>
    <w:rsid w:val="00724C20"/>
    <w:rsid w:val="00724D83"/>
    <w:rsid w:val="00724FE7"/>
    <w:rsid w:val="0072515B"/>
    <w:rsid w:val="00725265"/>
    <w:rsid w:val="0072544F"/>
    <w:rsid w:val="00725683"/>
    <w:rsid w:val="0072583D"/>
    <w:rsid w:val="00725A0A"/>
    <w:rsid w:val="00725B5D"/>
    <w:rsid w:val="00725D3F"/>
    <w:rsid w:val="00725E55"/>
    <w:rsid w:val="00725EA6"/>
    <w:rsid w:val="00726121"/>
    <w:rsid w:val="00726149"/>
    <w:rsid w:val="007273BE"/>
    <w:rsid w:val="00727538"/>
    <w:rsid w:val="00727796"/>
    <w:rsid w:val="00727D2F"/>
    <w:rsid w:val="00727E0C"/>
    <w:rsid w:val="00727E87"/>
    <w:rsid w:val="007300DF"/>
    <w:rsid w:val="00730325"/>
    <w:rsid w:val="00730359"/>
    <w:rsid w:val="00730417"/>
    <w:rsid w:val="00730790"/>
    <w:rsid w:val="007309D8"/>
    <w:rsid w:val="00730CC6"/>
    <w:rsid w:val="00730D71"/>
    <w:rsid w:val="00730FC5"/>
    <w:rsid w:val="0073165F"/>
    <w:rsid w:val="00731756"/>
    <w:rsid w:val="00731F6B"/>
    <w:rsid w:val="007324B6"/>
    <w:rsid w:val="007326B7"/>
    <w:rsid w:val="007327A6"/>
    <w:rsid w:val="00732B0D"/>
    <w:rsid w:val="00732D1E"/>
    <w:rsid w:val="00732EC8"/>
    <w:rsid w:val="00733318"/>
    <w:rsid w:val="007333F3"/>
    <w:rsid w:val="0073354E"/>
    <w:rsid w:val="007335D6"/>
    <w:rsid w:val="00733903"/>
    <w:rsid w:val="00733AAA"/>
    <w:rsid w:val="00733C24"/>
    <w:rsid w:val="0073403C"/>
    <w:rsid w:val="0073413F"/>
    <w:rsid w:val="007344FD"/>
    <w:rsid w:val="00734710"/>
    <w:rsid w:val="007357BE"/>
    <w:rsid w:val="00735841"/>
    <w:rsid w:val="00735A63"/>
    <w:rsid w:val="00735C31"/>
    <w:rsid w:val="00735DF0"/>
    <w:rsid w:val="00736039"/>
    <w:rsid w:val="0073638D"/>
    <w:rsid w:val="00736418"/>
    <w:rsid w:val="007364EB"/>
    <w:rsid w:val="0073675E"/>
    <w:rsid w:val="00736918"/>
    <w:rsid w:val="00736AEF"/>
    <w:rsid w:val="007374AA"/>
    <w:rsid w:val="007376BD"/>
    <w:rsid w:val="0073781E"/>
    <w:rsid w:val="00740237"/>
    <w:rsid w:val="0074035F"/>
    <w:rsid w:val="007403E7"/>
    <w:rsid w:val="00740E27"/>
    <w:rsid w:val="00740F20"/>
    <w:rsid w:val="00740F34"/>
    <w:rsid w:val="0074189C"/>
    <w:rsid w:val="007422AD"/>
    <w:rsid w:val="007423A0"/>
    <w:rsid w:val="00742520"/>
    <w:rsid w:val="0074262E"/>
    <w:rsid w:val="0074263D"/>
    <w:rsid w:val="00743071"/>
    <w:rsid w:val="007438A5"/>
    <w:rsid w:val="00743BFA"/>
    <w:rsid w:val="00743D1A"/>
    <w:rsid w:val="00744122"/>
    <w:rsid w:val="00744226"/>
    <w:rsid w:val="00744764"/>
    <w:rsid w:val="0074478F"/>
    <w:rsid w:val="007449BF"/>
    <w:rsid w:val="00744A87"/>
    <w:rsid w:val="00744B51"/>
    <w:rsid w:val="00745042"/>
    <w:rsid w:val="007450EA"/>
    <w:rsid w:val="0074518C"/>
    <w:rsid w:val="00745685"/>
    <w:rsid w:val="00745738"/>
    <w:rsid w:val="00745A90"/>
    <w:rsid w:val="00745B8C"/>
    <w:rsid w:val="0074618C"/>
    <w:rsid w:val="00746BB7"/>
    <w:rsid w:val="00746C38"/>
    <w:rsid w:val="00746F50"/>
    <w:rsid w:val="007476A5"/>
    <w:rsid w:val="007478DC"/>
    <w:rsid w:val="00747F36"/>
    <w:rsid w:val="00747F3F"/>
    <w:rsid w:val="00747F60"/>
    <w:rsid w:val="00750142"/>
    <w:rsid w:val="007504BE"/>
    <w:rsid w:val="00750EB9"/>
    <w:rsid w:val="00751EF9"/>
    <w:rsid w:val="007527C0"/>
    <w:rsid w:val="007527F5"/>
    <w:rsid w:val="00752A67"/>
    <w:rsid w:val="00753097"/>
    <w:rsid w:val="00753176"/>
    <w:rsid w:val="00753391"/>
    <w:rsid w:val="007538E6"/>
    <w:rsid w:val="00753B2C"/>
    <w:rsid w:val="00753FF7"/>
    <w:rsid w:val="00754314"/>
    <w:rsid w:val="00754424"/>
    <w:rsid w:val="00754D22"/>
    <w:rsid w:val="00755A26"/>
    <w:rsid w:val="00755B26"/>
    <w:rsid w:val="00755D57"/>
    <w:rsid w:val="00756069"/>
    <w:rsid w:val="00756074"/>
    <w:rsid w:val="007563EF"/>
    <w:rsid w:val="00756AE1"/>
    <w:rsid w:val="007570D9"/>
    <w:rsid w:val="007574C5"/>
    <w:rsid w:val="007576D7"/>
    <w:rsid w:val="00757BFA"/>
    <w:rsid w:val="00757E4E"/>
    <w:rsid w:val="00757EA1"/>
    <w:rsid w:val="00757FAB"/>
    <w:rsid w:val="00760162"/>
    <w:rsid w:val="007605D3"/>
    <w:rsid w:val="00760864"/>
    <w:rsid w:val="007609F6"/>
    <w:rsid w:val="00761189"/>
    <w:rsid w:val="00761AB3"/>
    <w:rsid w:val="00761BE4"/>
    <w:rsid w:val="00761F31"/>
    <w:rsid w:val="0076205F"/>
    <w:rsid w:val="007620A0"/>
    <w:rsid w:val="007621FA"/>
    <w:rsid w:val="00762243"/>
    <w:rsid w:val="007625CD"/>
    <w:rsid w:val="00762AB2"/>
    <w:rsid w:val="00762C71"/>
    <w:rsid w:val="007639B8"/>
    <w:rsid w:val="00763E62"/>
    <w:rsid w:val="00763EE3"/>
    <w:rsid w:val="00764578"/>
    <w:rsid w:val="00764C2B"/>
    <w:rsid w:val="00764DE3"/>
    <w:rsid w:val="00765014"/>
    <w:rsid w:val="007653FA"/>
    <w:rsid w:val="007655CF"/>
    <w:rsid w:val="00765872"/>
    <w:rsid w:val="007659E7"/>
    <w:rsid w:val="00765B29"/>
    <w:rsid w:val="00765C8A"/>
    <w:rsid w:val="00765D32"/>
    <w:rsid w:val="0076603B"/>
    <w:rsid w:val="007666AC"/>
    <w:rsid w:val="00766743"/>
    <w:rsid w:val="00766F1E"/>
    <w:rsid w:val="007670A8"/>
    <w:rsid w:val="007672E4"/>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6D3"/>
    <w:rsid w:val="007759DC"/>
    <w:rsid w:val="007763EE"/>
    <w:rsid w:val="00776794"/>
    <w:rsid w:val="007767DA"/>
    <w:rsid w:val="00776851"/>
    <w:rsid w:val="007769D8"/>
    <w:rsid w:val="00777089"/>
    <w:rsid w:val="007773D8"/>
    <w:rsid w:val="007776B6"/>
    <w:rsid w:val="007777C1"/>
    <w:rsid w:val="00777870"/>
    <w:rsid w:val="00777FA0"/>
    <w:rsid w:val="0078038C"/>
    <w:rsid w:val="00780AB0"/>
    <w:rsid w:val="00780C5B"/>
    <w:rsid w:val="00780C87"/>
    <w:rsid w:val="00780D30"/>
    <w:rsid w:val="00781797"/>
    <w:rsid w:val="00781B37"/>
    <w:rsid w:val="00781F33"/>
    <w:rsid w:val="00782329"/>
    <w:rsid w:val="00782B0F"/>
    <w:rsid w:val="00782DF2"/>
    <w:rsid w:val="00782E81"/>
    <w:rsid w:val="007834FA"/>
    <w:rsid w:val="00783679"/>
    <w:rsid w:val="00783C83"/>
    <w:rsid w:val="00783E28"/>
    <w:rsid w:val="00784919"/>
    <w:rsid w:val="0078493F"/>
    <w:rsid w:val="007852C4"/>
    <w:rsid w:val="007854B9"/>
    <w:rsid w:val="00785CF5"/>
    <w:rsid w:val="00786112"/>
    <w:rsid w:val="00786854"/>
    <w:rsid w:val="00786FA5"/>
    <w:rsid w:val="0078702F"/>
    <w:rsid w:val="007870B6"/>
    <w:rsid w:val="007871F3"/>
    <w:rsid w:val="00787731"/>
    <w:rsid w:val="00787A69"/>
    <w:rsid w:val="00787ABA"/>
    <w:rsid w:val="00787C01"/>
    <w:rsid w:val="00790159"/>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13"/>
    <w:rsid w:val="0079512E"/>
    <w:rsid w:val="00795CBD"/>
    <w:rsid w:val="00796013"/>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1F57"/>
    <w:rsid w:val="007A207B"/>
    <w:rsid w:val="007A2396"/>
    <w:rsid w:val="007A28FF"/>
    <w:rsid w:val="007A2F98"/>
    <w:rsid w:val="007A3580"/>
    <w:rsid w:val="007A36EB"/>
    <w:rsid w:val="007A387B"/>
    <w:rsid w:val="007A38B6"/>
    <w:rsid w:val="007A3EAE"/>
    <w:rsid w:val="007A4BD7"/>
    <w:rsid w:val="007A4CB0"/>
    <w:rsid w:val="007A4EEA"/>
    <w:rsid w:val="007A4F49"/>
    <w:rsid w:val="007A4F95"/>
    <w:rsid w:val="007A5031"/>
    <w:rsid w:val="007A5486"/>
    <w:rsid w:val="007A55C3"/>
    <w:rsid w:val="007A5B8B"/>
    <w:rsid w:val="007A6767"/>
    <w:rsid w:val="007A6914"/>
    <w:rsid w:val="007A6AAB"/>
    <w:rsid w:val="007A6E64"/>
    <w:rsid w:val="007A7415"/>
    <w:rsid w:val="007A7B44"/>
    <w:rsid w:val="007A7E3A"/>
    <w:rsid w:val="007B0A21"/>
    <w:rsid w:val="007B0EBB"/>
    <w:rsid w:val="007B1305"/>
    <w:rsid w:val="007B14A7"/>
    <w:rsid w:val="007B1572"/>
    <w:rsid w:val="007B181C"/>
    <w:rsid w:val="007B1A73"/>
    <w:rsid w:val="007B1E78"/>
    <w:rsid w:val="007B1EB6"/>
    <w:rsid w:val="007B2104"/>
    <w:rsid w:val="007B21C0"/>
    <w:rsid w:val="007B22B0"/>
    <w:rsid w:val="007B254E"/>
    <w:rsid w:val="007B274E"/>
    <w:rsid w:val="007B2BE8"/>
    <w:rsid w:val="007B3714"/>
    <w:rsid w:val="007B3895"/>
    <w:rsid w:val="007B3947"/>
    <w:rsid w:val="007B3CA7"/>
    <w:rsid w:val="007B48A9"/>
    <w:rsid w:val="007B5470"/>
    <w:rsid w:val="007B5756"/>
    <w:rsid w:val="007B589D"/>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B7C54"/>
    <w:rsid w:val="007C0010"/>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7B0"/>
    <w:rsid w:val="007C3D67"/>
    <w:rsid w:val="007C463E"/>
    <w:rsid w:val="007C4A3D"/>
    <w:rsid w:val="007C4AD2"/>
    <w:rsid w:val="007C4BF0"/>
    <w:rsid w:val="007C4D81"/>
    <w:rsid w:val="007C4E12"/>
    <w:rsid w:val="007C4FBE"/>
    <w:rsid w:val="007C5599"/>
    <w:rsid w:val="007C6F58"/>
    <w:rsid w:val="007C706C"/>
    <w:rsid w:val="007C71A7"/>
    <w:rsid w:val="007C731B"/>
    <w:rsid w:val="007C78B3"/>
    <w:rsid w:val="007C7A09"/>
    <w:rsid w:val="007C7D17"/>
    <w:rsid w:val="007D02B5"/>
    <w:rsid w:val="007D03A8"/>
    <w:rsid w:val="007D07B9"/>
    <w:rsid w:val="007D099A"/>
    <w:rsid w:val="007D0D1B"/>
    <w:rsid w:val="007D1381"/>
    <w:rsid w:val="007D148B"/>
    <w:rsid w:val="007D18EE"/>
    <w:rsid w:val="007D19DD"/>
    <w:rsid w:val="007D1D4D"/>
    <w:rsid w:val="007D2403"/>
    <w:rsid w:val="007D2578"/>
    <w:rsid w:val="007D286A"/>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71E"/>
    <w:rsid w:val="007D6D4D"/>
    <w:rsid w:val="007D6F32"/>
    <w:rsid w:val="007D7973"/>
    <w:rsid w:val="007D7F25"/>
    <w:rsid w:val="007E021B"/>
    <w:rsid w:val="007E0338"/>
    <w:rsid w:val="007E0D7E"/>
    <w:rsid w:val="007E0D99"/>
    <w:rsid w:val="007E0E42"/>
    <w:rsid w:val="007E0F20"/>
    <w:rsid w:val="007E1090"/>
    <w:rsid w:val="007E11A8"/>
    <w:rsid w:val="007E17F8"/>
    <w:rsid w:val="007E21D4"/>
    <w:rsid w:val="007E2A2B"/>
    <w:rsid w:val="007E2E27"/>
    <w:rsid w:val="007E2EC6"/>
    <w:rsid w:val="007E2F82"/>
    <w:rsid w:val="007E3003"/>
    <w:rsid w:val="007E3F5D"/>
    <w:rsid w:val="007E4767"/>
    <w:rsid w:val="007E4A7D"/>
    <w:rsid w:val="007E5AE0"/>
    <w:rsid w:val="007E6811"/>
    <w:rsid w:val="007E6826"/>
    <w:rsid w:val="007E6967"/>
    <w:rsid w:val="007E7B7F"/>
    <w:rsid w:val="007E7E95"/>
    <w:rsid w:val="007F013B"/>
    <w:rsid w:val="007F0278"/>
    <w:rsid w:val="007F0393"/>
    <w:rsid w:val="007F0442"/>
    <w:rsid w:val="007F0700"/>
    <w:rsid w:val="007F13B9"/>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3E0E"/>
    <w:rsid w:val="007F4053"/>
    <w:rsid w:val="007F433A"/>
    <w:rsid w:val="007F4CF8"/>
    <w:rsid w:val="007F55C7"/>
    <w:rsid w:val="007F59E6"/>
    <w:rsid w:val="007F5A34"/>
    <w:rsid w:val="007F7672"/>
    <w:rsid w:val="007F7CD3"/>
    <w:rsid w:val="007F7D31"/>
    <w:rsid w:val="007F7ECA"/>
    <w:rsid w:val="007F7EEB"/>
    <w:rsid w:val="007F7FA5"/>
    <w:rsid w:val="00800103"/>
    <w:rsid w:val="0080074C"/>
    <w:rsid w:val="008012E6"/>
    <w:rsid w:val="008013D6"/>
    <w:rsid w:val="008014AE"/>
    <w:rsid w:val="00801E18"/>
    <w:rsid w:val="00801F39"/>
    <w:rsid w:val="0080200B"/>
    <w:rsid w:val="00802029"/>
    <w:rsid w:val="00802033"/>
    <w:rsid w:val="008025A7"/>
    <w:rsid w:val="008028D3"/>
    <w:rsid w:val="0080295A"/>
    <w:rsid w:val="00802C62"/>
    <w:rsid w:val="00802E99"/>
    <w:rsid w:val="00802F01"/>
    <w:rsid w:val="0080303D"/>
    <w:rsid w:val="00803113"/>
    <w:rsid w:val="00803478"/>
    <w:rsid w:val="008035F6"/>
    <w:rsid w:val="0080366B"/>
    <w:rsid w:val="00803912"/>
    <w:rsid w:val="008039AA"/>
    <w:rsid w:val="00804629"/>
    <w:rsid w:val="0080490F"/>
    <w:rsid w:val="008049F6"/>
    <w:rsid w:val="008049FD"/>
    <w:rsid w:val="00804A31"/>
    <w:rsid w:val="00805171"/>
    <w:rsid w:val="008054B1"/>
    <w:rsid w:val="00805526"/>
    <w:rsid w:val="00805E5A"/>
    <w:rsid w:val="00806158"/>
    <w:rsid w:val="008063F7"/>
    <w:rsid w:val="00806424"/>
    <w:rsid w:val="008066AD"/>
    <w:rsid w:val="00806997"/>
    <w:rsid w:val="0080722E"/>
    <w:rsid w:val="00807500"/>
    <w:rsid w:val="00807580"/>
    <w:rsid w:val="008076DA"/>
    <w:rsid w:val="0080775A"/>
    <w:rsid w:val="00807CE1"/>
    <w:rsid w:val="008102E6"/>
    <w:rsid w:val="0081098A"/>
    <w:rsid w:val="00810F66"/>
    <w:rsid w:val="00811451"/>
    <w:rsid w:val="00811890"/>
    <w:rsid w:val="008118A2"/>
    <w:rsid w:val="008121A2"/>
    <w:rsid w:val="00812434"/>
    <w:rsid w:val="0081277E"/>
    <w:rsid w:val="00813458"/>
    <w:rsid w:val="008134C7"/>
    <w:rsid w:val="00813996"/>
    <w:rsid w:val="00813D13"/>
    <w:rsid w:val="00813F3F"/>
    <w:rsid w:val="008143AC"/>
    <w:rsid w:val="008145BC"/>
    <w:rsid w:val="00814ACE"/>
    <w:rsid w:val="00815156"/>
    <w:rsid w:val="008155A8"/>
    <w:rsid w:val="0081588F"/>
    <w:rsid w:val="00815A10"/>
    <w:rsid w:val="00815CF1"/>
    <w:rsid w:val="00815F39"/>
    <w:rsid w:val="00815F65"/>
    <w:rsid w:val="008160CA"/>
    <w:rsid w:val="008161E1"/>
    <w:rsid w:val="00816534"/>
    <w:rsid w:val="0081674B"/>
    <w:rsid w:val="00816C72"/>
    <w:rsid w:val="00816F77"/>
    <w:rsid w:val="0081713B"/>
    <w:rsid w:val="00817CD3"/>
    <w:rsid w:val="008200E5"/>
    <w:rsid w:val="00820155"/>
    <w:rsid w:val="008208E1"/>
    <w:rsid w:val="00820A66"/>
    <w:rsid w:val="00821091"/>
    <w:rsid w:val="00821834"/>
    <w:rsid w:val="00821933"/>
    <w:rsid w:val="00821A68"/>
    <w:rsid w:val="00821B24"/>
    <w:rsid w:val="00821C71"/>
    <w:rsid w:val="00822843"/>
    <w:rsid w:val="00822C20"/>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40"/>
    <w:rsid w:val="00827AD9"/>
    <w:rsid w:val="00827DD7"/>
    <w:rsid w:val="008302CB"/>
    <w:rsid w:val="00830454"/>
    <w:rsid w:val="008306BA"/>
    <w:rsid w:val="00830AF9"/>
    <w:rsid w:val="008314DB"/>
    <w:rsid w:val="0083178E"/>
    <w:rsid w:val="00831955"/>
    <w:rsid w:val="00831A07"/>
    <w:rsid w:val="00831E61"/>
    <w:rsid w:val="00832287"/>
    <w:rsid w:val="00832403"/>
    <w:rsid w:val="00832B3D"/>
    <w:rsid w:val="00832D0F"/>
    <w:rsid w:val="00833899"/>
    <w:rsid w:val="00833B95"/>
    <w:rsid w:val="00833BDD"/>
    <w:rsid w:val="0083406E"/>
    <w:rsid w:val="008348B2"/>
    <w:rsid w:val="00834A25"/>
    <w:rsid w:val="00834A2C"/>
    <w:rsid w:val="0083662B"/>
    <w:rsid w:val="008367EF"/>
    <w:rsid w:val="00836C26"/>
    <w:rsid w:val="00836DAF"/>
    <w:rsid w:val="00837155"/>
    <w:rsid w:val="008371D7"/>
    <w:rsid w:val="008371E5"/>
    <w:rsid w:val="00837816"/>
    <w:rsid w:val="00837DC8"/>
    <w:rsid w:val="00837E00"/>
    <w:rsid w:val="0084065D"/>
    <w:rsid w:val="00840B7E"/>
    <w:rsid w:val="00840E16"/>
    <w:rsid w:val="00840EDA"/>
    <w:rsid w:val="008411D5"/>
    <w:rsid w:val="008413FC"/>
    <w:rsid w:val="008417CD"/>
    <w:rsid w:val="008418F2"/>
    <w:rsid w:val="00841A3C"/>
    <w:rsid w:val="00841A7B"/>
    <w:rsid w:val="00841E95"/>
    <w:rsid w:val="00842AD2"/>
    <w:rsid w:val="00842BB5"/>
    <w:rsid w:val="00842CE9"/>
    <w:rsid w:val="00842EF3"/>
    <w:rsid w:val="00843241"/>
    <w:rsid w:val="008436E0"/>
    <w:rsid w:val="00843A78"/>
    <w:rsid w:val="00843BDB"/>
    <w:rsid w:val="00844033"/>
    <w:rsid w:val="008442DA"/>
    <w:rsid w:val="008445B3"/>
    <w:rsid w:val="008446B7"/>
    <w:rsid w:val="00844814"/>
    <w:rsid w:val="00844E63"/>
    <w:rsid w:val="00844FA3"/>
    <w:rsid w:val="00844FC0"/>
    <w:rsid w:val="00845143"/>
    <w:rsid w:val="008451F5"/>
    <w:rsid w:val="00845239"/>
    <w:rsid w:val="008455D3"/>
    <w:rsid w:val="008455EC"/>
    <w:rsid w:val="00845623"/>
    <w:rsid w:val="008459EF"/>
    <w:rsid w:val="00845AD2"/>
    <w:rsid w:val="00845AF4"/>
    <w:rsid w:val="00846700"/>
    <w:rsid w:val="00846F75"/>
    <w:rsid w:val="00846FD9"/>
    <w:rsid w:val="0084718C"/>
    <w:rsid w:val="00850038"/>
    <w:rsid w:val="008502DD"/>
    <w:rsid w:val="00850548"/>
    <w:rsid w:val="008505A6"/>
    <w:rsid w:val="00850774"/>
    <w:rsid w:val="008507B6"/>
    <w:rsid w:val="00850880"/>
    <w:rsid w:val="00850ABD"/>
    <w:rsid w:val="00850B4A"/>
    <w:rsid w:val="008510C0"/>
    <w:rsid w:val="00851118"/>
    <w:rsid w:val="0085119E"/>
    <w:rsid w:val="00851973"/>
    <w:rsid w:val="0085234D"/>
    <w:rsid w:val="008523A2"/>
    <w:rsid w:val="008525B7"/>
    <w:rsid w:val="00853154"/>
    <w:rsid w:val="008532B6"/>
    <w:rsid w:val="00853EA6"/>
    <w:rsid w:val="0085438F"/>
    <w:rsid w:val="00854DAA"/>
    <w:rsid w:val="00854F67"/>
    <w:rsid w:val="00855018"/>
    <w:rsid w:val="008554D1"/>
    <w:rsid w:val="0085590C"/>
    <w:rsid w:val="00855F2E"/>
    <w:rsid w:val="00856257"/>
    <w:rsid w:val="00856481"/>
    <w:rsid w:val="008567B8"/>
    <w:rsid w:val="0085697B"/>
    <w:rsid w:val="00857160"/>
    <w:rsid w:val="00857269"/>
    <w:rsid w:val="0085744E"/>
    <w:rsid w:val="00857599"/>
    <w:rsid w:val="00857855"/>
    <w:rsid w:val="00857B3E"/>
    <w:rsid w:val="00857F38"/>
    <w:rsid w:val="00860661"/>
    <w:rsid w:val="0086070A"/>
    <w:rsid w:val="00860813"/>
    <w:rsid w:val="00860D70"/>
    <w:rsid w:val="00861288"/>
    <w:rsid w:val="00861289"/>
    <w:rsid w:val="00861AC5"/>
    <w:rsid w:val="00861B4E"/>
    <w:rsid w:val="00861C24"/>
    <w:rsid w:val="00862360"/>
    <w:rsid w:val="008626E0"/>
    <w:rsid w:val="00862954"/>
    <w:rsid w:val="00862BF7"/>
    <w:rsid w:val="00863029"/>
    <w:rsid w:val="00863249"/>
    <w:rsid w:val="00863446"/>
    <w:rsid w:val="00863634"/>
    <w:rsid w:val="008636DC"/>
    <w:rsid w:val="00863B4A"/>
    <w:rsid w:val="00863BFD"/>
    <w:rsid w:val="00864D5B"/>
    <w:rsid w:val="008651D9"/>
    <w:rsid w:val="008651E5"/>
    <w:rsid w:val="008654F6"/>
    <w:rsid w:val="00865903"/>
    <w:rsid w:val="008659DF"/>
    <w:rsid w:val="0086608B"/>
    <w:rsid w:val="0086643D"/>
    <w:rsid w:val="00866581"/>
    <w:rsid w:val="008665B6"/>
    <w:rsid w:val="008665DB"/>
    <w:rsid w:val="008669CB"/>
    <w:rsid w:val="00866C6C"/>
    <w:rsid w:val="00867600"/>
    <w:rsid w:val="0087032D"/>
    <w:rsid w:val="008703DF"/>
    <w:rsid w:val="008705E5"/>
    <w:rsid w:val="00870668"/>
    <w:rsid w:val="00870CEB"/>
    <w:rsid w:val="00870EA1"/>
    <w:rsid w:val="008711D0"/>
    <w:rsid w:val="0087126F"/>
    <w:rsid w:val="008712CC"/>
    <w:rsid w:val="0087141B"/>
    <w:rsid w:val="00871424"/>
    <w:rsid w:val="008716FD"/>
    <w:rsid w:val="0087179C"/>
    <w:rsid w:val="00871A47"/>
    <w:rsid w:val="00871A9F"/>
    <w:rsid w:val="00871CE7"/>
    <w:rsid w:val="0087284B"/>
    <w:rsid w:val="00872E4E"/>
    <w:rsid w:val="0087361D"/>
    <w:rsid w:val="008745F0"/>
    <w:rsid w:val="00874D62"/>
    <w:rsid w:val="00874EE2"/>
    <w:rsid w:val="00874F4D"/>
    <w:rsid w:val="00875E77"/>
    <w:rsid w:val="00875FEA"/>
    <w:rsid w:val="008762F8"/>
    <w:rsid w:val="00876726"/>
    <w:rsid w:val="00876896"/>
    <w:rsid w:val="00876A20"/>
    <w:rsid w:val="00876C36"/>
    <w:rsid w:val="00876C51"/>
    <w:rsid w:val="00876CD8"/>
    <w:rsid w:val="00876E57"/>
    <w:rsid w:val="0087708D"/>
    <w:rsid w:val="00877406"/>
    <w:rsid w:val="00877798"/>
    <w:rsid w:val="00877C16"/>
    <w:rsid w:val="00877DC2"/>
    <w:rsid w:val="008800BE"/>
    <w:rsid w:val="008805B0"/>
    <w:rsid w:val="008806B1"/>
    <w:rsid w:val="008808CF"/>
    <w:rsid w:val="00880BA4"/>
    <w:rsid w:val="00880C42"/>
    <w:rsid w:val="00880CDE"/>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3913"/>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3532"/>
    <w:rsid w:val="008940F7"/>
    <w:rsid w:val="00894185"/>
    <w:rsid w:val="008943E2"/>
    <w:rsid w:val="008953C5"/>
    <w:rsid w:val="0089581B"/>
    <w:rsid w:val="00895C82"/>
    <w:rsid w:val="00895E0A"/>
    <w:rsid w:val="00896291"/>
    <w:rsid w:val="008966E0"/>
    <w:rsid w:val="00896CD6"/>
    <w:rsid w:val="00896E8F"/>
    <w:rsid w:val="00897380"/>
    <w:rsid w:val="008976A2"/>
    <w:rsid w:val="008978FD"/>
    <w:rsid w:val="00897A7A"/>
    <w:rsid w:val="00897FB8"/>
    <w:rsid w:val="008A062B"/>
    <w:rsid w:val="008A071F"/>
    <w:rsid w:val="008A0B43"/>
    <w:rsid w:val="008A0D9B"/>
    <w:rsid w:val="008A0E01"/>
    <w:rsid w:val="008A1196"/>
    <w:rsid w:val="008A1506"/>
    <w:rsid w:val="008A1553"/>
    <w:rsid w:val="008A196A"/>
    <w:rsid w:val="008A1A8B"/>
    <w:rsid w:val="008A1DA4"/>
    <w:rsid w:val="008A2079"/>
    <w:rsid w:val="008A21B9"/>
    <w:rsid w:val="008A2482"/>
    <w:rsid w:val="008A2506"/>
    <w:rsid w:val="008A2893"/>
    <w:rsid w:val="008A2C22"/>
    <w:rsid w:val="008A317D"/>
    <w:rsid w:val="008A4064"/>
    <w:rsid w:val="008A44B7"/>
    <w:rsid w:val="008A4924"/>
    <w:rsid w:val="008A4968"/>
    <w:rsid w:val="008A5033"/>
    <w:rsid w:val="008A50D0"/>
    <w:rsid w:val="008A6184"/>
    <w:rsid w:val="008A6A28"/>
    <w:rsid w:val="008A6AF0"/>
    <w:rsid w:val="008A6B5E"/>
    <w:rsid w:val="008A6C2A"/>
    <w:rsid w:val="008A6CC4"/>
    <w:rsid w:val="008A6E01"/>
    <w:rsid w:val="008A7083"/>
    <w:rsid w:val="008A72F7"/>
    <w:rsid w:val="008A7CF4"/>
    <w:rsid w:val="008A7E4B"/>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7ED"/>
    <w:rsid w:val="008B2B14"/>
    <w:rsid w:val="008B2B52"/>
    <w:rsid w:val="008B2EA1"/>
    <w:rsid w:val="008B2F08"/>
    <w:rsid w:val="008B301C"/>
    <w:rsid w:val="008B3060"/>
    <w:rsid w:val="008B389C"/>
    <w:rsid w:val="008B3B97"/>
    <w:rsid w:val="008B3D61"/>
    <w:rsid w:val="008B3E8A"/>
    <w:rsid w:val="008B46B0"/>
    <w:rsid w:val="008B49F6"/>
    <w:rsid w:val="008B4C3D"/>
    <w:rsid w:val="008B5123"/>
    <w:rsid w:val="008B5936"/>
    <w:rsid w:val="008B5A89"/>
    <w:rsid w:val="008B603B"/>
    <w:rsid w:val="008B6047"/>
    <w:rsid w:val="008B64A5"/>
    <w:rsid w:val="008B7423"/>
    <w:rsid w:val="008B75CF"/>
    <w:rsid w:val="008C018A"/>
    <w:rsid w:val="008C0AE7"/>
    <w:rsid w:val="008C0BAF"/>
    <w:rsid w:val="008C0FC1"/>
    <w:rsid w:val="008C0FF3"/>
    <w:rsid w:val="008C125C"/>
    <w:rsid w:val="008C149B"/>
    <w:rsid w:val="008C1848"/>
    <w:rsid w:val="008C1856"/>
    <w:rsid w:val="008C198A"/>
    <w:rsid w:val="008C1E1F"/>
    <w:rsid w:val="008C31F6"/>
    <w:rsid w:val="008C3934"/>
    <w:rsid w:val="008C3C9E"/>
    <w:rsid w:val="008C41D8"/>
    <w:rsid w:val="008C46E7"/>
    <w:rsid w:val="008C46FB"/>
    <w:rsid w:val="008C4989"/>
    <w:rsid w:val="008C4B3F"/>
    <w:rsid w:val="008C5261"/>
    <w:rsid w:val="008C52B8"/>
    <w:rsid w:val="008C561F"/>
    <w:rsid w:val="008C5661"/>
    <w:rsid w:val="008C61DD"/>
    <w:rsid w:val="008C628E"/>
    <w:rsid w:val="008C635D"/>
    <w:rsid w:val="008C63E0"/>
    <w:rsid w:val="008C6530"/>
    <w:rsid w:val="008C67CB"/>
    <w:rsid w:val="008C683C"/>
    <w:rsid w:val="008C68F5"/>
    <w:rsid w:val="008C698E"/>
    <w:rsid w:val="008C6A6C"/>
    <w:rsid w:val="008C6B52"/>
    <w:rsid w:val="008C7065"/>
    <w:rsid w:val="008C719E"/>
    <w:rsid w:val="008C74ED"/>
    <w:rsid w:val="008C76B4"/>
    <w:rsid w:val="008C7981"/>
    <w:rsid w:val="008D03DC"/>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080"/>
    <w:rsid w:val="008D4125"/>
    <w:rsid w:val="008D4243"/>
    <w:rsid w:val="008D43A7"/>
    <w:rsid w:val="008D466D"/>
    <w:rsid w:val="008D4E75"/>
    <w:rsid w:val="008D4F4C"/>
    <w:rsid w:val="008D518F"/>
    <w:rsid w:val="008D54C4"/>
    <w:rsid w:val="008D6960"/>
    <w:rsid w:val="008D7071"/>
    <w:rsid w:val="008D70CD"/>
    <w:rsid w:val="008D7106"/>
    <w:rsid w:val="008D7196"/>
    <w:rsid w:val="008D728E"/>
    <w:rsid w:val="008D78A5"/>
    <w:rsid w:val="008D7E4E"/>
    <w:rsid w:val="008D7E94"/>
    <w:rsid w:val="008E01F8"/>
    <w:rsid w:val="008E025C"/>
    <w:rsid w:val="008E06E3"/>
    <w:rsid w:val="008E0799"/>
    <w:rsid w:val="008E0AF4"/>
    <w:rsid w:val="008E136F"/>
    <w:rsid w:val="008E15F8"/>
    <w:rsid w:val="008E1ED1"/>
    <w:rsid w:val="008E1FAF"/>
    <w:rsid w:val="008E2008"/>
    <w:rsid w:val="008E2285"/>
    <w:rsid w:val="008E228B"/>
    <w:rsid w:val="008E240B"/>
    <w:rsid w:val="008E25ED"/>
    <w:rsid w:val="008E26D0"/>
    <w:rsid w:val="008E2C58"/>
    <w:rsid w:val="008E3AF1"/>
    <w:rsid w:val="008E3C25"/>
    <w:rsid w:val="008E3DD7"/>
    <w:rsid w:val="008E3EF9"/>
    <w:rsid w:val="008E4150"/>
    <w:rsid w:val="008E417A"/>
    <w:rsid w:val="008E43D9"/>
    <w:rsid w:val="008E4ED8"/>
    <w:rsid w:val="008E507D"/>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CD5"/>
    <w:rsid w:val="008F1FA9"/>
    <w:rsid w:val="008F2373"/>
    <w:rsid w:val="008F25A3"/>
    <w:rsid w:val="008F2667"/>
    <w:rsid w:val="008F2999"/>
    <w:rsid w:val="008F2A68"/>
    <w:rsid w:val="008F2B66"/>
    <w:rsid w:val="008F2CAB"/>
    <w:rsid w:val="008F2F23"/>
    <w:rsid w:val="008F3036"/>
    <w:rsid w:val="008F364D"/>
    <w:rsid w:val="008F3CE7"/>
    <w:rsid w:val="008F4070"/>
    <w:rsid w:val="008F48F4"/>
    <w:rsid w:val="008F499F"/>
    <w:rsid w:val="008F4BD5"/>
    <w:rsid w:val="008F4D53"/>
    <w:rsid w:val="008F50A4"/>
    <w:rsid w:val="008F51E3"/>
    <w:rsid w:val="008F55F0"/>
    <w:rsid w:val="008F595A"/>
    <w:rsid w:val="008F59AD"/>
    <w:rsid w:val="008F5A8F"/>
    <w:rsid w:val="008F5E1B"/>
    <w:rsid w:val="008F615E"/>
    <w:rsid w:val="008F6171"/>
    <w:rsid w:val="008F61BB"/>
    <w:rsid w:val="008F6231"/>
    <w:rsid w:val="008F68A3"/>
    <w:rsid w:val="008F6A38"/>
    <w:rsid w:val="008F6E2A"/>
    <w:rsid w:val="008F6EEC"/>
    <w:rsid w:val="008F709C"/>
    <w:rsid w:val="008F70D2"/>
    <w:rsid w:val="008F7413"/>
    <w:rsid w:val="008F7C5A"/>
    <w:rsid w:val="008F7CE7"/>
    <w:rsid w:val="008F7ECB"/>
    <w:rsid w:val="008F7EFC"/>
    <w:rsid w:val="0090006E"/>
    <w:rsid w:val="009004F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D0"/>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9BF"/>
    <w:rsid w:val="00907CDE"/>
    <w:rsid w:val="00907E76"/>
    <w:rsid w:val="00907F4F"/>
    <w:rsid w:val="00910260"/>
    <w:rsid w:val="009104CF"/>
    <w:rsid w:val="00910BB9"/>
    <w:rsid w:val="00910DAE"/>
    <w:rsid w:val="00911B00"/>
    <w:rsid w:val="00911BC2"/>
    <w:rsid w:val="0091202D"/>
    <w:rsid w:val="0091266F"/>
    <w:rsid w:val="00912F61"/>
    <w:rsid w:val="00912FBC"/>
    <w:rsid w:val="00912FCB"/>
    <w:rsid w:val="00913267"/>
    <w:rsid w:val="00913D75"/>
    <w:rsid w:val="00913E55"/>
    <w:rsid w:val="009140E9"/>
    <w:rsid w:val="009140FA"/>
    <w:rsid w:val="00914348"/>
    <w:rsid w:val="00914623"/>
    <w:rsid w:val="00914783"/>
    <w:rsid w:val="0091499A"/>
    <w:rsid w:val="00914D5A"/>
    <w:rsid w:val="00915024"/>
    <w:rsid w:val="00915215"/>
    <w:rsid w:val="0091551B"/>
    <w:rsid w:val="0091567B"/>
    <w:rsid w:val="009159D8"/>
    <w:rsid w:val="00916507"/>
    <w:rsid w:val="00916BA5"/>
    <w:rsid w:val="00916D30"/>
    <w:rsid w:val="00916ECC"/>
    <w:rsid w:val="00916FAD"/>
    <w:rsid w:val="0091700E"/>
    <w:rsid w:val="0091701B"/>
    <w:rsid w:val="009170E9"/>
    <w:rsid w:val="0091765D"/>
    <w:rsid w:val="00917782"/>
    <w:rsid w:val="00917A2A"/>
    <w:rsid w:val="00917B96"/>
    <w:rsid w:val="00917FC2"/>
    <w:rsid w:val="009201B5"/>
    <w:rsid w:val="009206D1"/>
    <w:rsid w:val="0092089A"/>
    <w:rsid w:val="00920AE4"/>
    <w:rsid w:val="00920C23"/>
    <w:rsid w:val="00920EF4"/>
    <w:rsid w:val="00920F89"/>
    <w:rsid w:val="00921150"/>
    <w:rsid w:val="0092145B"/>
    <w:rsid w:val="00921522"/>
    <w:rsid w:val="009215E4"/>
    <w:rsid w:val="00921999"/>
    <w:rsid w:val="00921FBF"/>
    <w:rsid w:val="00922013"/>
    <w:rsid w:val="009220B6"/>
    <w:rsid w:val="009224D3"/>
    <w:rsid w:val="00922668"/>
    <w:rsid w:val="00922921"/>
    <w:rsid w:val="0092325B"/>
    <w:rsid w:val="009237B9"/>
    <w:rsid w:val="00923BA3"/>
    <w:rsid w:val="00923D02"/>
    <w:rsid w:val="009245B5"/>
    <w:rsid w:val="00924A92"/>
    <w:rsid w:val="00924F1B"/>
    <w:rsid w:val="0092503E"/>
    <w:rsid w:val="0092506F"/>
    <w:rsid w:val="00925806"/>
    <w:rsid w:val="0092588F"/>
    <w:rsid w:val="009259B8"/>
    <w:rsid w:val="00927409"/>
    <w:rsid w:val="00927F87"/>
    <w:rsid w:val="00927F94"/>
    <w:rsid w:val="00930994"/>
    <w:rsid w:val="00930C17"/>
    <w:rsid w:val="00930CD1"/>
    <w:rsid w:val="00930D26"/>
    <w:rsid w:val="00930ECC"/>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3BD4"/>
    <w:rsid w:val="0093405D"/>
    <w:rsid w:val="00934747"/>
    <w:rsid w:val="00934BC9"/>
    <w:rsid w:val="00934EDB"/>
    <w:rsid w:val="00935068"/>
    <w:rsid w:val="009352F2"/>
    <w:rsid w:val="0093574A"/>
    <w:rsid w:val="00935E4E"/>
    <w:rsid w:val="009360F4"/>
    <w:rsid w:val="0093667F"/>
    <w:rsid w:val="009367E5"/>
    <w:rsid w:val="009368E0"/>
    <w:rsid w:val="00936A29"/>
    <w:rsid w:val="00936D09"/>
    <w:rsid w:val="00936D4E"/>
    <w:rsid w:val="00936DCD"/>
    <w:rsid w:val="00936F17"/>
    <w:rsid w:val="00937660"/>
    <w:rsid w:val="00937B57"/>
    <w:rsid w:val="009402F2"/>
    <w:rsid w:val="0094076F"/>
    <w:rsid w:val="0094077B"/>
    <w:rsid w:val="00940E33"/>
    <w:rsid w:val="0094120F"/>
    <w:rsid w:val="00941259"/>
    <w:rsid w:val="00941379"/>
    <w:rsid w:val="009416B3"/>
    <w:rsid w:val="00941817"/>
    <w:rsid w:val="00941A86"/>
    <w:rsid w:val="00941B20"/>
    <w:rsid w:val="00941D4C"/>
    <w:rsid w:val="009420DC"/>
    <w:rsid w:val="0094214B"/>
    <w:rsid w:val="009425B8"/>
    <w:rsid w:val="009429B4"/>
    <w:rsid w:val="009435D2"/>
    <w:rsid w:val="009437D2"/>
    <w:rsid w:val="00943931"/>
    <w:rsid w:val="00944135"/>
    <w:rsid w:val="009441B2"/>
    <w:rsid w:val="00944202"/>
    <w:rsid w:val="009445AA"/>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372"/>
    <w:rsid w:val="00953B0F"/>
    <w:rsid w:val="00953D52"/>
    <w:rsid w:val="0095451E"/>
    <w:rsid w:val="00954E36"/>
    <w:rsid w:val="00954F5B"/>
    <w:rsid w:val="00955260"/>
    <w:rsid w:val="0095540C"/>
    <w:rsid w:val="0095547B"/>
    <w:rsid w:val="00955C35"/>
    <w:rsid w:val="00955E6F"/>
    <w:rsid w:val="0095624B"/>
    <w:rsid w:val="009564C4"/>
    <w:rsid w:val="009566DC"/>
    <w:rsid w:val="009570F3"/>
    <w:rsid w:val="009572E7"/>
    <w:rsid w:val="00960451"/>
    <w:rsid w:val="009604F2"/>
    <w:rsid w:val="009608A4"/>
    <w:rsid w:val="0096101E"/>
    <w:rsid w:val="0096123D"/>
    <w:rsid w:val="009613B7"/>
    <w:rsid w:val="0096144A"/>
    <w:rsid w:val="00961578"/>
    <w:rsid w:val="00961697"/>
    <w:rsid w:val="00961999"/>
    <w:rsid w:val="00961A93"/>
    <w:rsid w:val="00961D59"/>
    <w:rsid w:val="00962272"/>
    <w:rsid w:val="00962505"/>
    <w:rsid w:val="009625A1"/>
    <w:rsid w:val="009632C0"/>
    <w:rsid w:val="00963468"/>
    <w:rsid w:val="00963851"/>
    <w:rsid w:val="00963B5A"/>
    <w:rsid w:val="00963D8D"/>
    <w:rsid w:val="00963D9E"/>
    <w:rsid w:val="00963DE4"/>
    <w:rsid w:val="00963F48"/>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C2B"/>
    <w:rsid w:val="00970CB9"/>
    <w:rsid w:val="00970DB4"/>
    <w:rsid w:val="0097117F"/>
    <w:rsid w:val="0097173F"/>
    <w:rsid w:val="00971775"/>
    <w:rsid w:val="00971B0C"/>
    <w:rsid w:val="009722DA"/>
    <w:rsid w:val="00972F32"/>
    <w:rsid w:val="00973957"/>
    <w:rsid w:val="00973EBE"/>
    <w:rsid w:val="00973F1A"/>
    <w:rsid w:val="0097401D"/>
    <w:rsid w:val="009744A7"/>
    <w:rsid w:val="00974640"/>
    <w:rsid w:val="00974AE0"/>
    <w:rsid w:val="00974BAD"/>
    <w:rsid w:val="00974C69"/>
    <w:rsid w:val="00974C81"/>
    <w:rsid w:val="00974CED"/>
    <w:rsid w:val="00975064"/>
    <w:rsid w:val="0097540C"/>
    <w:rsid w:val="009754B5"/>
    <w:rsid w:val="00975573"/>
    <w:rsid w:val="0097575E"/>
    <w:rsid w:val="00975779"/>
    <w:rsid w:val="00975B94"/>
    <w:rsid w:val="0097610E"/>
    <w:rsid w:val="009762DE"/>
    <w:rsid w:val="00976409"/>
    <w:rsid w:val="00976BF8"/>
    <w:rsid w:val="00976E29"/>
    <w:rsid w:val="00977124"/>
    <w:rsid w:val="00977326"/>
    <w:rsid w:val="009779E4"/>
    <w:rsid w:val="00977F72"/>
    <w:rsid w:val="0098084D"/>
    <w:rsid w:val="00980A0E"/>
    <w:rsid w:val="00980A90"/>
    <w:rsid w:val="00981334"/>
    <w:rsid w:val="00981A12"/>
    <w:rsid w:val="00982096"/>
    <w:rsid w:val="009821E2"/>
    <w:rsid w:val="0098229E"/>
    <w:rsid w:val="00982614"/>
    <w:rsid w:val="00982C0F"/>
    <w:rsid w:val="00982F60"/>
    <w:rsid w:val="0098346E"/>
    <w:rsid w:val="0098381E"/>
    <w:rsid w:val="00983A03"/>
    <w:rsid w:val="00983D10"/>
    <w:rsid w:val="00983E28"/>
    <w:rsid w:val="00984188"/>
    <w:rsid w:val="0098441D"/>
    <w:rsid w:val="009845BD"/>
    <w:rsid w:val="00984640"/>
    <w:rsid w:val="0098491E"/>
    <w:rsid w:val="00984DB8"/>
    <w:rsid w:val="00984E03"/>
    <w:rsid w:val="0098563A"/>
    <w:rsid w:val="0098569D"/>
    <w:rsid w:val="00985AC7"/>
    <w:rsid w:val="00985E1C"/>
    <w:rsid w:val="0098640C"/>
    <w:rsid w:val="0098660E"/>
    <w:rsid w:val="0098750F"/>
    <w:rsid w:val="0098757F"/>
    <w:rsid w:val="0098796D"/>
    <w:rsid w:val="009901C9"/>
    <w:rsid w:val="00990357"/>
    <w:rsid w:val="009905B0"/>
    <w:rsid w:val="0099090D"/>
    <w:rsid w:val="00990BA5"/>
    <w:rsid w:val="00990ED6"/>
    <w:rsid w:val="009911A9"/>
    <w:rsid w:val="0099161C"/>
    <w:rsid w:val="00991A9F"/>
    <w:rsid w:val="0099230A"/>
    <w:rsid w:val="0099297C"/>
    <w:rsid w:val="0099298D"/>
    <w:rsid w:val="00992A3D"/>
    <w:rsid w:val="00992B94"/>
    <w:rsid w:val="00992DC8"/>
    <w:rsid w:val="009931A3"/>
    <w:rsid w:val="009931CC"/>
    <w:rsid w:val="00993445"/>
    <w:rsid w:val="00993E37"/>
    <w:rsid w:val="00994279"/>
    <w:rsid w:val="0099433A"/>
    <w:rsid w:val="00994359"/>
    <w:rsid w:val="00994486"/>
    <w:rsid w:val="00994512"/>
    <w:rsid w:val="009945DF"/>
    <w:rsid w:val="00994834"/>
    <w:rsid w:val="009948F9"/>
    <w:rsid w:val="0099490A"/>
    <w:rsid w:val="00994948"/>
    <w:rsid w:val="0099498E"/>
    <w:rsid w:val="009949A5"/>
    <w:rsid w:val="00994DEE"/>
    <w:rsid w:val="009950D5"/>
    <w:rsid w:val="009952EA"/>
    <w:rsid w:val="00995479"/>
    <w:rsid w:val="00995AE9"/>
    <w:rsid w:val="00995CC7"/>
    <w:rsid w:val="00996104"/>
    <w:rsid w:val="00996276"/>
    <w:rsid w:val="0099657E"/>
    <w:rsid w:val="0099769C"/>
    <w:rsid w:val="009978F8"/>
    <w:rsid w:val="00997D7D"/>
    <w:rsid w:val="009A020B"/>
    <w:rsid w:val="009A03C2"/>
    <w:rsid w:val="009A05B1"/>
    <w:rsid w:val="009A0CB8"/>
    <w:rsid w:val="009A0DE3"/>
    <w:rsid w:val="009A0E18"/>
    <w:rsid w:val="009A0FED"/>
    <w:rsid w:val="009A1856"/>
    <w:rsid w:val="009A191F"/>
    <w:rsid w:val="009A2049"/>
    <w:rsid w:val="009A20EF"/>
    <w:rsid w:val="009A223C"/>
    <w:rsid w:val="009A24BF"/>
    <w:rsid w:val="009A27DA"/>
    <w:rsid w:val="009A2D1F"/>
    <w:rsid w:val="009A2DC7"/>
    <w:rsid w:val="009A2F7D"/>
    <w:rsid w:val="009A3DD3"/>
    <w:rsid w:val="009A3FD8"/>
    <w:rsid w:val="009A4695"/>
    <w:rsid w:val="009A535D"/>
    <w:rsid w:val="009A5511"/>
    <w:rsid w:val="009A58F6"/>
    <w:rsid w:val="009A5AB2"/>
    <w:rsid w:val="009A5D35"/>
    <w:rsid w:val="009A6AF1"/>
    <w:rsid w:val="009A6B1D"/>
    <w:rsid w:val="009A6B81"/>
    <w:rsid w:val="009A7138"/>
    <w:rsid w:val="009A778C"/>
    <w:rsid w:val="009A7A3A"/>
    <w:rsid w:val="009A7D11"/>
    <w:rsid w:val="009A7E03"/>
    <w:rsid w:val="009A7EF9"/>
    <w:rsid w:val="009B0306"/>
    <w:rsid w:val="009B075D"/>
    <w:rsid w:val="009B0841"/>
    <w:rsid w:val="009B09DB"/>
    <w:rsid w:val="009B12CF"/>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E42"/>
    <w:rsid w:val="009B6F01"/>
    <w:rsid w:val="009B7329"/>
    <w:rsid w:val="009B73F1"/>
    <w:rsid w:val="009B7704"/>
    <w:rsid w:val="009B7E20"/>
    <w:rsid w:val="009B7F3D"/>
    <w:rsid w:val="009C01A2"/>
    <w:rsid w:val="009C023C"/>
    <w:rsid w:val="009C0816"/>
    <w:rsid w:val="009C096C"/>
    <w:rsid w:val="009C0D83"/>
    <w:rsid w:val="009C0DA8"/>
    <w:rsid w:val="009C0DAE"/>
    <w:rsid w:val="009C0DE7"/>
    <w:rsid w:val="009C0EC0"/>
    <w:rsid w:val="009C1025"/>
    <w:rsid w:val="009C18DF"/>
    <w:rsid w:val="009C1B2A"/>
    <w:rsid w:val="009C1B91"/>
    <w:rsid w:val="009C1DEF"/>
    <w:rsid w:val="009C1E1C"/>
    <w:rsid w:val="009C1E3D"/>
    <w:rsid w:val="009C2D05"/>
    <w:rsid w:val="009C2EF3"/>
    <w:rsid w:val="009C31D5"/>
    <w:rsid w:val="009C344C"/>
    <w:rsid w:val="009C387F"/>
    <w:rsid w:val="009C3B54"/>
    <w:rsid w:val="009C3B8E"/>
    <w:rsid w:val="009C3D39"/>
    <w:rsid w:val="009C4172"/>
    <w:rsid w:val="009C429C"/>
    <w:rsid w:val="009C4656"/>
    <w:rsid w:val="009C4836"/>
    <w:rsid w:val="009C48E0"/>
    <w:rsid w:val="009C4BC5"/>
    <w:rsid w:val="009C4C39"/>
    <w:rsid w:val="009C51E2"/>
    <w:rsid w:val="009C55A7"/>
    <w:rsid w:val="009C59F1"/>
    <w:rsid w:val="009C6F9E"/>
    <w:rsid w:val="009C7061"/>
    <w:rsid w:val="009C72D2"/>
    <w:rsid w:val="009C736B"/>
    <w:rsid w:val="009C73B0"/>
    <w:rsid w:val="009C7415"/>
    <w:rsid w:val="009C743D"/>
    <w:rsid w:val="009C7710"/>
    <w:rsid w:val="009C7AE6"/>
    <w:rsid w:val="009D0049"/>
    <w:rsid w:val="009D0171"/>
    <w:rsid w:val="009D01F6"/>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4EC"/>
    <w:rsid w:val="009D263A"/>
    <w:rsid w:val="009D2B34"/>
    <w:rsid w:val="009D2B65"/>
    <w:rsid w:val="009D2B93"/>
    <w:rsid w:val="009D2CFC"/>
    <w:rsid w:val="009D30AF"/>
    <w:rsid w:val="009D3130"/>
    <w:rsid w:val="009D3316"/>
    <w:rsid w:val="009D33EC"/>
    <w:rsid w:val="009D3998"/>
    <w:rsid w:val="009D39C4"/>
    <w:rsid w:val="009D3B22"/>
    <w:rsid w:val="009D524C"/>
    <w:rsid w:val="009D56ED"/>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2E3"/>
    <w:rsid w:val="009E03EF"/>
    <w:rsid w:val="009E1EBC"/>
    <w:rsid w:val="009E1F7C"/>
    <w:rsid w:val="009E2898"/>
    <w:rsid w:val="009E2A9D"/>
    <w:rsid w:val="009E2BA6"/>
    <w:rsid w:val="009E2BF6"/>
    <w:rsid w:val="009E2FD4"/>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6E3"/>
    <w:rsid w:val="009E6701"/>
    <w:rsid w:val="009E6F80"/>
    <w:rsid w:val="009E6FF6"/>
    <w:rsid w:val="009E7097"/>
    <w:rsid w:val="009E76B9"/>
    <w:rsid w:val="009E7AEC"/>
    <w:rsid w:val="009E7B20"/>
    <w:rsid w:val="009E7D5E"/>
    <w:rsid w:val="009F028A"/>
    <w:rsid w:val="009F02BF"/>
    <w:rsid w:val="009F04A5"/>
    <w:rsid w:val="009F07E1"/>
    <w:rsid w:val="009F094C"/>
    <w:rsid w:val="009F0A85"/>
    <w:rsid w:val="009F0F59"/>
    <w:rsid w:val="009F169A"/>
    <w:rsid w:val="009F17A7"/>
    <w:rsid w:val="009F18B8"/>
    <w:rsid w:val="009F1986"/>
    <w:rsid w:val="009F1A30"/>
    <w:rsid w:val="009F1C15"/>
    <w:rsid w:val="009F1D99"/>
    <w:rsid w:val="009F1FB6"/>
    <w:rsid w:val="009F203D"/>
    <w:rsid w:val="009F29D8"/>
    <w:rsid w:val="009F2C7F"/>
    <w:rsid w:val="009F338F"/>
    <w:rsid w:val="009F359C"/>
    <w:rsid w:val="009F35DE"/>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5F3C"/>
    <w:rsid w:val="009F67BB"/>
    <w:rsid w:val="009F67C9"/>
    <w:rsid w:val="009F682D"/>
    <w:rsid w:val="009F6903"/>
    <w:rsid w:val="009F6A28"/>
    <w:rsid w:val="009F6DCB"/>
    <w:rsid w:val="009F6E15"/>
    <w:rsid w:val="009F721B"/>
    <w:rsid w:val="009F724B"/>
    <w:rsid w:val="009F74DC"/>
    <w:rsid w:val="00A00132"/>
    <w:rsid w:val="00A004DF"/>
    <w:rsid w:val="00A010FA"/>
    <w:rsid w:val="00A01159"/>
    <w:rsid w:val="00A01228"/>
    <w:rsid w:val="00A01584"/>
    <w:rsid w:val="00A01888"/>
    <w:rsid w:val="00A01D10"/>
    <w:rsid w:val="00A023AB"/>
    <w:rsid w:val="00A023C0"/>
    <w:rsid w:val="00A02470"/>
    <w:rsid w:val="00A02895"/>
    <w:rsid w:val="00A02ACA"/>
    <w:rsid w:val="00A02F2A"/>
    <w:rsid w:val="00A02FA8"/>
    <w:rsid w:val="00A03163"/>
    <w:rsid w:val="00A0328F"/>
    <w:rsid w:val="00A0337E"/>
    <w:rsid w:val="00A038F3"/>
    <w:rsid w:val="00A039DD"/>
    <w:rsid w:val="00A03A25"/>
    <w:rsid w:val="00A040F6"/>
    <w:rsid w:val="00A04105"/>
    <w:rsid w:val="00A042CC"/>
    <w:rsid w:val="00A0437D"/>
    <w:rsid w:val="00A04936"/>
    <w:rsid w:val="00A04A2A"/>
    <w:rsid w:val="00A051E1"/>
    <w:rsid w:val="00A0564A"/>
    <w:rsid w:val="00A056FC"/>
    <w:rsid w:val="00A05ACD"/>
    <w:rsid w:val="00A05AE5"/>
    <w:rsid w:val="00A05CD1"/>
    <w:rsid w:val="00A06186"/>
    <w:rsid w:val="00A0654F"/>
    <w:rsid w:val="00A06759"/>
    <w:rsid w:val="00A069B3"/>
    <w:rsid w:val="00A06AD3"/>
    <w:rsid w:val="00A06E4D"/>
    <w:rsid w:val="00A070DF"/>
    <w:rsid w:val="00A0724B"/>
    <w:rsid w:val="00A07260"/>
    <w:rsid w:val="00A078FE"/>
    <w:rsid w:val="00A105FD"/>
    <w:rsid w:val="00A1093C"/>
    <w:rsid w:val="00A10983"/>
    <w:rsid w:val="00A1117F"/>
    <w:rsid w:val="00A117CA"/>
    <w:rsid w:val="00A11DA4"/>
    <w:rsid w:val="00A1277D"/>
    <w:rsid w:val="00A12968"/>
    <w:rsid w:val="00A12BA6"/>
    <w:rsid w:val="00A13066"/>
    <w:rsid w:val="00A13233"/>
    <w:rsid w:val="00A133CD"/>
    <w:rsid w:val="00A134F8"/>
    <w:rsid w:val="00A136EE"/>
    <w:rsid w:val="00A138DF"/>
    <w:rsid w:val="00A13EA4"/>
    <w:rsid w:val="00A14708"/>
    <w:rsid w:val="00A15103"/>
    <w:rsid w:val="00A1514A"/>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890"/>
    <w:rsid w:val="00A2396D"/>
    <w:rsid w:val="00A24087"/>
    <w:rsid w:val="00A2416C"/>
    <w:rsid w:val="00A241AE"/>
    <w:rsid w:val="00A24520"/>
    <w:rsid w:val="00A246E3"/>
    <w:rsid w:val="00A24764"/>
    <w:rsid w:val="00A24AF4"/>
    <w:rsid w:val="00A251DA"/>
    <w:rsid w:val="00A2562A"/>
    <w:rsid w:val="00A2595F"/>
    <w:rsid w:val="00A25DB6"/>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3BE"/>
    <w:rsid w:val="00A32538"/>
    <w:rsid w:val="00A3291A"/>
    <w:rsid w:val="00A32C91"/>
    <w:rsid w:val="00A32D6E"/>
    <w:rsid w:val="00A32DB2"/>
    <w:rsid w:val="00A33187"/>
    <w:rsid w:val="00A33255"/>
    <w:rsid w:val="00A3361A"/>
    <w:rsid w:val="00A338C2"/>
    <w:rsid w:val="00A3398E"/>
    <w:rsid w:val="00A33C4E"/>
    <w:rsid w:val="00A348F3"/>
    <w:rsid w:val="00A3514C"/>
    <w:rsid w:val="00A351B9"/>
    <w:rsid w:val="00A352FF"/>
    <w:rsid w:val="00A355BB"/>
    <w:rsid w:val="00A356D6"/>
    <w:rsid w:val="00A35F0B"/>
    <w:rsid w:val="00A36003"/>
    <w:rsid w:val="00A36392"/>
    <w:rsid w:val="00A3643C"/>
    <w:rsid w:val="00A36967"/>
    <w:rsid w:val="00A36C8E"/>
    <w:rsid w:val="00A37419"/>
    <w:rsid w:val="00A37AFC"/>
    <w:rsid w:val="00A37E88"/>
    <w:rsid w:val="00A40130"/>
    <w:rsid w:val="00A40461"/>
    <w:rsid w:val="00A4053E"/>
    <w:rsid w:val="00A407E2"/>
    <w:rsid w:val="00A41271"/>
    <w:rsid w:val="00A42971"/>
    <w:rsid w:val="00A429CB"/>
    <w:rsid w:val="00A42C1A"/>
    <w:rsid w:val="00A42FC2"/>
    <w:rsid w:val="00A43277"/>
    <w:rsid w:val="00A43323"/>
    <w:rsid w:val="00A43B60"/>
    <w:rsid w:val="00A43CFD"/>
    <w:rsid w:val="00A44057"/>
    <w:rsid w:val="00A44131"/>
    <w:rsid w:val="00A444EB"/>
    <w:rsid w:val="00A45437"/>
    <w:rsid w:val="00A456BB"/>
    <w:rsid w:val="00A46460"/>
    <w:rsid w:val="00A46648"/>
    <w:rsid w:val="00A46A1C"/>
    <w:rsid w:val="00A46E3F"/>
    <w:rsid w:val="00A4705E"/>
    <w:rsid w:val="00A47198"/>
    <w:rsid w:val="00A4726A"/>
    <w:rsid w:val="00A47F40"/>
    <w:rsid w:val="00A501EA"/>
    <w:rsid w:val="00A504A4"/>
    <w:rsid w:val="00A50573"/>
    <w:rsid w:val="00A5059F"/>
    <w:rsid w:val="00A506C3"/>
    <w:rsid w:val="00A50970"/>
    <w:rsid w:val="00A50975"/>
    <w:rsid w:val="00A50DDB"/>
    <w:rsid w:val="00A50E50"/>
    <w:rsid w:val="00A50F71"/>
    <w:rsid w:val="00A51C34"/>
    <w:rsid w:val="00A52A32"/>
    <w:rsid w:val="00A53261"/>
    <w:rsid w:val="00A53ECB"/>
    <w:rsid w:val="00A540EB"/>
    <w:rsid w:val="00A542A5"/>
    <w:rsid w:val="00A5455B"/>
    <w:rsid w:val="00A54852"/>
    <w:rsid w:val="00A54A82"/>
    <w:rsid w:val="00A54D9E"/>
    <w:rsid w:val="00A54DB7"/>
    <w:rsid w:val="00A54EA0"/>
    <w:rsid w:val="00A55463"/>
    <w:rsid w:val="00A554C6"/>
    <w:rsid w:val="00A55528"/>
    <w:rsid w:val="00A557F9"/>
    <w:rsid w:val="00A55F96"/>
    <w:rsid w:val="00A561BE"/>
    <w:rsid w:val="00A5640A"/>
    <w:rsid w:val="00A56518"/>
    <w:rsid w:val="00A567F4"/>
    <w:rsid w:val="00A56924"/>
    <w:rsid w:val="00A56DF3"/>
    <w:rsid w:val="00A571D6"/>
    <w:rsid w:val="00A57409"/>
    <w:rsid w:val="00A578E4"/>
    <w:rsid w:val="00A60464"/>
    <w:rsid w:val="00A60599"/>
    <w:rsid w:val="00A609D7"/>
    <w:rsid w:val="00A60A2D"/>
    <w:rsid w:val="00A610E2"/>
    <w:rsid w:val="00A611E1"/>
    <w:rsid w:val="00A6148B"/>
    <w:rsid w:val="00A61875"/>
    <w:rsid w:val="00A61C15"/>
    <w:rsid w:val="00A61D3D"/>
    <w:rsid w:val="00A61E50"/>
    <w:rsid w:val="00A61EC8"/>
    <w:rsid w:val="00A6255D"/>
    <w:rsid w:val="00A6260E"/>
    <w:rsid w:val="00A626C0"/>
    <w:rsid w:val="00A62ADF"/>
    <w:rsid w:val="00A62E79"/>
    <w:rsid w:val="00A63127"/>
    <w:rsid w:val="00A63ABF"/>
    <w:rsid w:val="00A63EB6"/>
    <w:rsid w:val="00A63F16"/>
    <w:rsid w:val="00A64057"/>
    <w:rsid w:val="00A64381"/>
    <w:rsid w:val="00A6453E"/>
    <w:rsid w:val="00A6496B"/>
    <w:rsid w:val="00A64B63"/>
    <w:rsid w:val="00A64B6F"/>
    <w:rsid w:val="00A64EE3"/>
    <w:rsid w:val="00A653E5"/>
    <w:rsid w:val="00A654D5"/>
    <w:rsid w:val="00A65F55"/>
    <w:rsid w:val="00A66840"/>
    <w:rsid w:val="00A6742B"/>
    <w:rsid w:val="00A678D9"/>
    <w:rsid w:val="00A70481"/>
    <w:rsid w:val="00A70647"/>
    <w:rsid w:val="00A70684"/>
    <w:rsid w:val="00A70D86"/>
    <w:rsid w:val="00A70E2C"/>
    <w:rsid w:val="00A70EBE"/>
    <w:rsid w:val="00A70FD2"/>
    <w:rsid w:val="00A71313"/>
    <w:rsid w:val="00A7160F"/>
    <w:rsid w:val="00A717AA"/>
    <w:rsid w:val="00A71AB9"/>
    <w:rsid w:val="00A71B0A"/>
    <w:rsid w:val="00A71E9E"/>
    <w:rsid w:val="00A71EEA"/>
    <w:rsid w:val="00A71FDF"/>
    <w:rsid w:val="00A7212E"/>
    <w:rsid w:val="00A72133"/>
    <w:rsid w:val="00A722A9"/>
    <w:rsid w:val="00A726CE"/>
    <w:rsid w:val="00A727EF"/>
    <w:rsid w:val="00A72A11"/>
    <w:rsid w:val="00A72C04"/>
    <w:rsid w:val="00A7321D"/>
    <w:rsid w:val="00A733C4"/>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45"/>
    <w:rsid w:val="00A76EA1"/>
    <w:rsid w:val="00A7718F"/>
    <w:rsid w:val="00A801BF"/>
    <w:rsid w:val="00A805AF"/>
    <w:rsid w:val="00A807FD"/>
    <w:rsid w:val="00A80A77"/>
    <w:rsid w:val="00A80C2B"/>
    <w:rsid w:val="00A80C4E"/>
    <w:rsid w:val="00A80D4A"/>
    <w:rsid w:val="00A81416"/>
    <w:rsid w:val="00A81BAD"/>
    <w:rsid w:val="00A81CDE"/>
    <w:rsid w:val="00A82184"/>
    <w:rsid w:val="00A82414"/>
    <w:rsid w:val="00A826D0"/>
    <w:rsid w:val="00A82A8A"/>
    <w:rsid w:val="00A82C9B"/>
    <w:rsid w:val="00A831DE"/>
    <w:rsid w:val="00A8372E"/>
    <w:rsid w:val="00A83819"/>
    <w:rsid w:val="00A83D46"/>
    <w:rsid w:val="00A845B3"/>
    <w:rsid w:val="00A848C2"/>
    <w:rsid w:val="00A85710"/>
    <w:rsid w:val="00A859BD"/>
    <w:rsid w:val="00A85EDB"/>
    <w:rsid w:val="00A85FA9"/>
    <w:rsid w:val="00A860F8"/>
    <w:rsid w:val="00A86849"/>
    <w:rsid w:val="00A86F1B"/>
    <w:rsid w:val="00A87371"/>
    <w:rsid w:val="00A876FA"/>
    <w:rsid w:val="00A87805"/>
    <w:rsid w:val="00A87A03"/>
    <w:rsid w:val="00A87ACC"/>
    <w:rsid w:val="00A87DFD"/>
    <w:rsid w:val="00A90C1A"/>
    <w:rsid w:val="00A90EF5"/>
    <w:rsid w:val="00A91219"/>
    <w:rsid w:val="00A913E2"/>
    <w:rsid w:val="00A91453"/>
    <w:rsid w:val="00A916C6"/>
    <w:rsid w:val="00A916FE"/>
    <w:rsid w:val="00A917D1"/>
    <w:rsid w:val="00A9207F"/>
    <w:rsid w:val="00A928E3"/>
    <w:rsid w:val="00A92D42"/>
    <w:rsid w:val="00A93A56"/>
    <w:rsid w:val="00A93E87"/>
    <w:rsid w:val="00A93F6E"/>
    <w:rsid w:val="00A93FCA"/>
    <w:rsid w:val="00A9407C"/>
    <w:rsid w:val="00A940C3"/>
    <w:rsid w:val="00A94497"/>
    <w:rsid w:val="00A949B4"/>
    <w:rsid w:val="00A949BC"/>
    <w:rsid w:val="00A94BB5"/>
    <w:rsid w:val="00A95BE7"/>
    <w:rsid w:val="00A95E52"/>
    <w:rsid w:val="00A95F6C"/>
    <w:rsid w:val="00A95FCE"/>
    <w:rsid w:val="00A96109"/>
    <w:rsid w:val="00A96224"/>
    <w:rsid w:val="00A96F9A"/>
    <w:rsid w:val="00A9702E"/>
    <w:rsid w:val="00A97186"/>
    <w:rsid w:val="00A974E6"/>
    <w:rsid w:val="00A97697"/>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0E92"/>
    <w:rsid w:val="00AA13A7"/>
    <w:rsid w:val="00AA1568"/>
    <w:rsid w:val="00AA17AC"/>
    <w:rsid w:val="00AA230B"/>
    <w:rsid w:val="00AA25DC"/>
    <w:rsid w:val="00AA26A4"/>
    <w:rsid w:val="00AA2768"/>
    <w:rsid w:val="00AA2A13"/>
    <w:rsid w:val="00AA3B5D"/>
    <w:rsid w:val="00AA3E66"/>
    <w:rsid w:val="00AA4081"/>
    <w:rsid w:val="00AA4111"/>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6B01"/>
    <w:rsid w:val="00AA70A8"/>
    <w:rsid w:val="00AA72C5"/>
    <w:rsid w:val="00AA74A2"/>
    <w:rsid w:val="00AA7582"/>
    <w:rsid w:val="00AA75E2"/>
    <w:rsid w:val="00AA76B1"/>
    <w:rsid w:val="00AA76CC"/>
    <w:rsid w:val="00AA7717"/>
    <w:rsid w:val="00AA7C1B"/>
    <w:rsid w:val="00AA7D6E"/>
    <w:rsid w:val="00AA7D90"/>
    <w:rsid w:val="00AA7FFD"/>
    <w:rsid w:val="00AB0031"/>
    <w:rsid w:val="00AB037D"/>
    <w:rsid w:val="00AB0448"/>
    <w:rsid w:val="00AB093A"/>
    <w:rsid w:val="00AB0940"/>
    <w:rsid w:val="00AB0D45"/>
    <w:rsid w:val="00AB1069"/>
    <w:rsid w:val="00AB1582"/>
    <w:rsid w:val="00AB17EA"/>
    <w:rsid w:val="00AB1B0E"/>
    <w:rsid w:val="00AB1E68"/>
    <w:rsid w:val="00AB2080"/>
    <w:rsid w:val="00AB20BF"/>
    <w:rsid w:val="00AB2A69"/>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050"/>
    <w:rsid w:val="00AB7382"/>
    <w:rsid w:val="00AB772C"/>
    <w:rsid w:val="00AB7866"/>
    <w:rsid w:val="00AB7AD7"/>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8D6"/>
    <w:rsid w:val="00AC6BB4"/>
    <w:rsid w:val="00AC6F21"/>
    <w:rsid w:val="00AC6F81"/>
    <w:rsid w:val="00AC7094"/>
    <w:rsid w:val="00AC71EF"/>
    <w:rsid w:val="00AC7FFD"/>
    <w:rsid w:val="00AD00D3"/>
    <w:rsid w:val="00AD0239"/>
    <w:rsid w:val="00AD119F"/>
    <w:rsid w:val="00AD1559"/>
    <w:rsid w:val="00AD164B"/>
    <w:rsid w:val="00AD2432"/>
    <w:rsid w:val="00AD256C"/>
    <w:rsid w:val="00AD2677"/>
    <w:rsid w:val="00AD3790"/>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D757D"/>
    <w:rsid w:val="00AE00A6"/>
    <w:rsid w:val="00AE043B"/>
    <w:rsid w:val="00AE0481"/>
    <w:rsid w:val="00AE057E"/>
    <w:rsid w:val="00AE0712"/>
    <w:rsid w:val="00AE07AE"/>
    <w:rsid w:val="00AE08F8"/>
    <w:rsid w:val="00AE0ABA"/>
    <w:rsid w:val="00AE0BE7"/>
    <w:rsid w:val="00AE0EEE"/>
    <w:rsid w:val="00AE11DD"/>
    <w:rsid w:val="00AE1328"/>
    <w:rsid w:val="00AE1A17"/>
    <w:rsid w:val="00AE1B0A"/>
    <w:rsid w:val="00AE1B8B"/>
    <w:rsid w:val="00AE28F7"/>
    <w:rsid w:val="00AE2B0F"/>
    <w:rsid w:val="00AE2C32"/>
    <w:rsid w:val="00AE2DA2"/>
    <w:rsid w:val="00AE3089"/>
    <w:rsid w:val="00AE3623"/>
    <w:rsid w:val="00AE3D49"/>
    <w:rsid w:val="00AE3F66"/>
    <w:rsid w:val="00AE4132"/>
    <w:rsid w:val="00AE42B0"/>
    <w:rsid w:val="00AE47A6"/>
    <w:rsid w:val="00AE4A72"/>
    <w:rsid w:val="00AE5033"/>
    <w:rsid w:val="00AE642E"/>
    <w:rsid w:val="00AE6954"/>
    <w:rsid w:val="00AE6DC5"/>
    <w:rsid w:val="00AE6E3F"/>
    <w:rsid w:val="00AE75B2"/>
    <w:rsid w:val="00AE75E8"/>
    <w:rsid w:val="00AE7A61"/>
    <w:rsid w:val="00AE7D1C"/>
    <w:rsid w:val="00AE7DCF"/>
    <w:rsid w:val="00AF0502"/>
    <w:rsid w:val="00AF0936"/>
    <w:rsid w:val="00AF0DF4"/>
    <w:rsid w:val="00AF0EB7"/>
    <w:rsid w:val="00AF0F99"/>
    <w:rsid w:val="00AF12EA"/>
    <w:rsid w:val="00AF1715"/>
    <w:rsid w:val="00AF1AB7"/>
    <w:rsid w:val="00AF1CF5"/>
    <w:rsid w:val="00AF2416"/>
    <w:rsid w:val="00AF2E1F"/>
    <w:rsid w:val="00AF3013"/>
    <w:rsid w:val="00AF32DB"/>
    <w:rsid w:val="00AF354B"/>
    <w:rsid w:val="00AF39C5"/>
    <w:rsid w:val="00AF49DB"/>
    <w:rsid w:val="00AF4BD4"/>
    <w:rsid w:val="00AF4FEC"/>
    <w:rsid w:val="00AF503F"/>
    <w:rsid w:val="00AF5131"/>
    <w:rsid w:val="00AF521F"/>
    <w:rsid w:val="00AF53F4"/>
    <w:rsid w:val="00AF5561"/>
    <w:rsid w:val="00AF565C"/>
    <w:rsid w:val="00AF6190"/>
    <w:rsid w:val="00AF6C69"/>
    <w:rsid w:val="00AF7152"/>
    <w:rsid w:val="00AF796F"/>
    <w:rsid w:val="00AF7E71"/>
    <w:rsid w:val="00AF7E9A"/>
    <w:rsid w:val="00B004A0"/>
    <w:rsid w:val="00B00B53"/>
    <w:rsid w:val="00B00B94"/>
    <w:rsid w:val="00B00F40"/>
    <w:rsid w:val="00B011D6"/>
    <w:rsid w:val="00B013AC"/>
    <w:rsid w:val="00B01730"/>
    <w:rsid w:val="00B01901"/>
    <w:rsid w:val="00B0190C"/>
    <w:rsid w:val="00B01A92"/>
    <w:rsid w:val="00B01AE2"/>
    <w:rsid w:val="00B01F7C"/>
    <w:rsid w:val="00B022D2"/>
    <w:rsid w:val="00B0357F"/>
    <w:rsid w:val="00B035C8"/>
    <w:rsid w:val="00B0371B"/>
    <w:rsid w:val="00B0373A"/>
    <w:rsid w:val="00B03A04"/>
    <w:rsid w:val="00B03A11"/>
    <w:rsid w:val="00B03CB6"/>
    <w:rsid w:val="00B03DBB"/>
    <w:rsid w:val="00B0430E"/>
    <w:rsid w:val="00B045DA"/>
    <w:rsid w:val="00B04DC2"/>
    <w:rsid w:val="00B05155"/>
    <w:rsid w:val="00B055BC"/>
    <w:rsid w:val="00B056BA"/>
    <w:rsid w:val="00B05EB0"/>
    <w:rsid w:val="00B05EF9"/>
    <w:rsid w:val="00B05F04"/>
    <w:rsid w:val="00B061C8"/>
    <w:rsid w:val="00B064C8"/>
    <w:rsid w:val="00B06511"/>
    <w:rsid w:val="00B067E9"/>
    <w:rsid w:val="00B06AFC"/>
    <w:rsid w:val="00B06B7A"/>
    <w:rsid w:val="00B06C14"/>
    <w:rsid w:val="00B06DA4"/>
    <w:rsid w:val="00B07060"/>
    <w:rsid w:val="00B07C06"/>
    <w:rsid w:val="00B07E2B"/>
    <w:rsid w:val="00B10204"/>
    <w:rsid w:val="00B1098B"/>
    <w:rsid w:val="00B10D01"/>
    <w:rsid w:val="00B117C1"/>
    <w:rsid w:val="00B11B9B"/>
    <w:rsid w:val="00B12041"/>
    <w:rsid w:val="00B122C3"/>
    <w:rsid w:val="00B123D1"/>
    <w:rsid w:val="00B124D5"/>
    <w:rsid w:val="00B12933"/>
    <w:rsid w:val="00B12C21"/>
    <w:rsid w:val="00B12C62"/>
    <w:rsid w:val="00B12C8B"/>
    <w:rsid w:val="00B12D2F"/>
    <w:rsid w:val="00B138DB"/>
    <w:rsid w:val="00B13E99"/>
    <w:rsid w:val="00B13F54"/>
    <w:rsid w:val="00B143B9"/>
    <w:rsid w:val="00B14ABF"/>
    <w:rsid w:val="00B1525D"/>
    <w:rsid w:val="00B15469"/>
    <w:rsid w:val="00B15FDB"/>
    <w:rsid w:val="00B1613E"/>
    <w:rsid w:val="00B16630"/>
    <w:rsid w:val="00B167F0"/>
    <w:rsid w:val="00B16BEC"/>
    <w:rsid w:val="00B16CB0"/>
    <w:rsid w:val="00B16E8E"/>
    <w:rsid w:val="00B16F5B"/>
    <w:rsid w:val="00B175A7"/>
    <w:rsid w:val="00B17C68"/>
    <w:rsid w:val="00B17E76"/>
    <w:rsid w:val="00B20CA5"/>
    <w:rsid w:val="00B2103A"/>
    <w:rsid w:val="00B2106D"/>
    <w:rsid w:val="00B21081"/>
    <w:rsid w:val="00B21502"/>
    <w:rsid w:val="00B21E0A"/>
    <w:rsid w:val="00B22104"/>
    <w:rsid w:val="00B22FF2"/>
    <w:rsid w:val="00B2310B"/>
    <w:rsid w:val="00B23154"/>
    <w:rsid w:val="00B23475"/>
    <w:rsid w:val="00B234CB"/>
    <w:rsid w:val="00B2386E"/>
    <w:rsid w:val="00B23A84"/>
    <w:rsid w:val="00B23ABD"/>
    <w:rsid w:val="00B23B1A"/>
    <w:rsid w:val="00B241D4"/>
    <w:rsid w:val="00B245A3"/>
    <w:rsid w:val="00B24868"/>
    <w:rsid w:val="00B24CFD"/>
    <w:rsid w:val="00B24F3F"/>
    <w:rsid w:val="00B251AD"/>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10D"/>
    <w:rsid w:val="00B31684"/>
    <w:rsid w:val="00B31742"/>
    <w:rsid w:val="00B319D1"/>
    <w:rsid w:val="00B32684"/>
    <w:rsid w:val="00B32835"/>
    <w:rsid w:val="00B3315C"/>
    <w:rsid w:val="00B335E4"/>
    <w:rsid w:val="00B33C09"/>
    <w:rsid w:val="00B33ED1"/>
    <w:rsid w:val="00B34C46"/>
    <w:rsid w:val="00B34C50"/>
    <w:rsid w:val="00B34E73"/>
    <w:rsid w:val="00B3516C"/>
    <w:rsid w:val="00B35533"/>
    <w:rsid w:val="00B35618"/>
    <w:rsid w:val="00B36C4E"/>
    <w:rsid w:val="00B36D08"/>
    <w:rsid w:val="00B370DC"/>
    <w:rsid w:val="00B37D44"/>
    <w:rsid w:val="00B37E29"/>
    <w:rsid w:val="00B37E51"/>
    <w:rsid w:val="00B404E7"/>
    <w:rsid w:val="00B40B4A"/>
    <w:rsid w:val="00B41234"/>
    <w:rsid w:val="00B413B4"/>
    <w:rsid w:val="00B414B0"/>
    <w:rsid w:val="00B41C5B"/>
    <w:rsid w:val="00B420BB"/>
    <w:rsid w:val="00B42566"/>
    <w:rsid w:val="00B4257E"/>
    <w:rsid w:val="00B429EB"/>
    <w:rsid w:val="00B42A75"/>
    <w:rsid w:val="00B437D7"/>
    <w:rsid w:val="00B43830"/>
    <w:rsid w:val="00B43888"/>
    <w:rsid w:val="00B438EA"/>
    <w:rsid w:val="00B4396F"/>
    <w:rsid w:val="00B43D78"/>
    <w:rsid w:val="00B44220"/>
    <w:rsid w:val="00B44614"/>
    <w:rsid w:val="00B4467E"/>
    <w:rsid w:val="00B44CEE"/>
    <w:rsid w:val="00B44EFA"/>
    <w:rsid w:val="00B45799"/>
    <w:rsid w:val="00B4586C"/>
    <w:rsid w:val="00B4596C"/>
    <w:rsid w:val="00B45E0A"/>
    <w:rsid w:val="00B45F2A"/>
    <w:rsid w:val="00B4635A"/>
    <w:rsid w:val="00B46680"/>
    <w:rsid w:val="00B46D84"/>
    <w:rsid w:val="00B46F47"/>
    <w:rsid w:val="00B471A4"/>
    <w:rsid w:val="00B473F6"/>
    <w:rsid w:val="00B475DF"/>
    <w:rsid w:val="00B4760C"/>
    <w:rsid w:val="00B47FA4"/>
    <w:rsid w:val="00B504F9"/>
    <w:rsid w:val="00B50A2C"/>
    <w:rsid w:val="00B50B4A"/>
    <w:rsid w:val="00B5109B"/>
    <w:rsid w:val="00B516EC"/>
    <w:rsid w:val="00B51E02"/>
    <w:rsid w:val="00B5205B"/>
    <w:rsid w:val="00B525BB"/>
    <w:rsid w:val="00B5275C"/>
    <w:rsid w:val="00B52AAF"/>
    <w:rsid w:val="00B52D45"/>
    <w:rsid w:val="00B52DD2"/>
    <w:rsid w:val="00B5418C"/>
    <w:rsid w:val="00B54826"/>
    <w:rsid w:val="00B54B2D"/>
    <w:rsid w:val="00B55083"/>
    <w:rsid w:val="00B55546"/>
    <w:rsid w:val="00B55705"/>
    <w:rsid w:val="00B56058"/>
    <w:rsid w:val="00B56639"/>
    <w:rsid w:val="00B56EBB"/>
    <w:rsid w:val="00B56F43"/>
    <w:rsid w:val="00B5751A"/>
    <w:rsid w:val="00B5793F"/>
    <w:rsid w:val="00B57A36"/>
    <w:rsid w:val="00B57C99"/>
    <w:rsid w:val="00B57FAB"/>
    <w:rsid w:val="00B57FFD"/>
    <w:rsid w:val="00B602E8"/>
    <w:rsid w:val="00B6031B"/>
    <w:rsid w:val="00B604D9"/>
    <w:rsid w:val="00B60D9A"/>
    <w:rsid w:val="00B61498"/>
    <w:rsid w:val="00B6150E"/>
    <w:rsid w:val="00B6166D"/>
    <w:rsid w:val="00B616CE"/>
    <w:rsid w:val="00B61770"/>
    <w:rsid w:val="00B61883"/>
    <w:rsid w:val="00B618C1"/>
    <w:rsid w:val="00B619C4"/>
    <w:rsid w:val="00B61CCE"/>
    <w:rsid w:val="00B61E5E"/>
    <w:rsid w:val="00B6276C"/>
    <w:rsid w:val="00B6277F"/>
    <w:rsid w:val="00B62C7A"/>
    <w:rsid w:val="00B63249"/>
    <w:rsid w:val="00B632ED"/>
    <w:rsid w:val="00B632F1"/>
    <w:rsid w:val="00B633B1"/>
    <w:rsid w:val="00B634BB"/>
    <w:rsid w:val="00B635A4"/>
    <w:rsid w:val="00B6393F"/>
    <w:rsid w:val="00B63B90"/>
    <w:rsid w:val="00B643D0"/>
    <w:rsid w:val="00B64790"/>
    <w:rsid w:val="00B649EC"/>
    <w:rsid w:val="00B64A0F"/>
    <w:rsid w:val="00B64E08"/>
    <w:rsid w:val="00B64ED1"/>
    <w:rsid w:val="00B65616"/>
    <w:rsid w:val="00B656D7"/>
    <w:rsid w:val="00B65820"/>
    <w:rsid w:val="00B65D02"/>
    <w:rsid w:val="00B65E25"/>
    <w:rsid w:val="00B669B8"/>
    <w:rsid w:val="00B6734D"/>
    <w:rsid w:val="00B677A2"/>
    <w:rsid w:val="00B67814"/>
    <w:rsid w:val="00B67A25"/>
    <w:rsid w:val="00B67AFA"/>
    <w:rsid w:val="00B67B2C"/>
    <w:rsid w:val="00B70476"/>
    <w:rsid w:val="00B70508"/>
    <w:rsid w:val="00B7064E"/>
    <w:rsid w:val="00B70F07"/>
    <w:rsid w:val="00B70FD9"/>
    <w:rsid w:val="00B714B0"/>
    <w:rsid w:val="00B72513"/>
    <w:rsid w:val="00B726F4"/>
    <w:rsid w:val="00B727C9"/>
    <w:rsid w:val="00B7283C"/>
    <w:rsid w:val="00B72B48"/>
    <w:rsid w:val="00B72C6C"/>
    <w:rsid w:val="00B72DE0"/>
    <w:rsid w:val="00B72F34"/>
    <w:rsid w:val="00B72F8F"/>
    <w:rsid w:val="00B733C8"/>
    <w:rsid w:val="00B7401D"/>
    <w:rsid w:val="00B7401F"/>
    <w:rsid w:val="00B742F4"/>
    <w:rsid w:val="00B74372"/>
    <w:rsid w:val="00B748D2"/>
    <w:rsid w:val="00B748E2"/>
    <w:rsid w:val="00B74F6B"/>
    <w:rsid w:val="00B750C8"/>
    <w:rsid w:val="00B754F3"/>
    <w:rsid w:val="00B755E6"/>
    <w:rsid w:val="00B75669"/>
    <w:rsid w:val="00B7569C"/>
    <w:rsid w:val="00B7583F"/>
    <w:rsid w:val="00B75BFD"/>
    <w:rsid w:val="00B75C87"/>
    <w:rsid w:val="00B76096"/>
    <w:rsid w:val="00B76557"/>
    <w:rsid w:val="00B765EF"/>
    <w:rsid w:val="00B76B3A"/>
    <w:rsid w:val="00B76EF1"/>
    <w:rsid w:val="00B773E3"/>
    <w:rsid w:val="00B777C0"/>
    <w:rsid w:val="00B777FA"/>
    <w:rsid w:val="00B779DB"/>
    <w:rsid w:val="00B77B21"/>
    <w:rsid w:val="00B77B87"/>
    <w:rsid w:val="00B80338"/>
    <w:rsid w:val="00B80BDE"/>
    <w:rsid w:val="00B80CE1"/>
    <w:rsid w:val="00B80D07"/>
    <w:rsid w:val="00B80DB0"/>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0C7"/>
    <w:rsid w:val="00B83DCB"/>
    <w:rsid w:val="00B83EEA"/>
    <w:rsid w:val="00B84B70"/>
    <w:rsid w:val="00B84D64"/>
    <w:rsid w:val="00B85353"/>
    <w:rsid w:val="00B8538A"/>
    <w:rsid w:val="00B854F0"/>
    <w:rsid w:val="00B85DCE"/>
    <w:rsid w:val="00B8609B"/>
    <w:rsid w:val="00B86A23"/>
    <w:rsid w:val="00B86D45"/>
    <w:rsid w:val="00B86EC4"/>
    <w:rsid w:val="00B87092"/>
    <w:rsid w:val="00B87192"/>
    <w:rsid w:val="00B87965"/>
    <w:rsid w:val="00B87BE3"/>
    <w:rsid w:val="00B87BE6"/>
    <w:rsid w:val="00B90653"/>
    <w:rsid w:val="00B90DDD"/>
    <w:rsid w:val="00B91A8E"/>
    <w:rsid w:val="00B91E16"/>
    <w:rsid w:val="00B92A5E"/>
    <w:rsid w:val="00B92B4A"/>
    <w:rsid w:val="00B92F6F"/>
    <w:rsid w:val="00B9401E"/>
    <w:rsid w:val="00B9408E"/>
    <w:rsid w:val="00B9451B"/>
    <w:rsid w:val="00B94650"/>
    <w:rsid w:val="00B949BF"/>
    <w:rsid w:val="00B94A0B"/>
    <w:rsid w:val="00B94DC1"/>
    <w:rsid w:val="00B94E1A"/>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1C04"/>
    <w:rsid w:val="00BA1C20"/>
    <w:rsid w:val="00BA25F7"/>
    <w:rsid w:val="00BA2A84"/>
    <w:rsid w:val="00BA2D4E"/>
    <w:rsid w:val="00BA2FC5"/>
    <w:rsid w:val="00BA3480"/>
    <w:rsid w:val="00BA36B0"/>
    <w:rsid w:val="00BA3713"/>
    <w:rsid w:val="00BA4014"/>
    <w:rsid w:val="00BA41DA"/>
    <w:rsid w:val="00BA4660"/>
    <w:rsid w:val="00BA4927"/>
    <w:rsid w:val="00BA4E24"/>
    <w:rsid w:val="00BA4EE3"/>
    <w:rsid w:val="00BA53F6"/>
    <w:rsid w:val="00BA5DB9"/>
    <w:rsid w:val="00BA6465"/>
    <w:rsid w:val="00BA671F"/>
    <w:rsid w:val="00BA69B1"/>
    <w:rsid w:val="00BA7243"/>
    <w:rsid w:val="00BA7819"/>
    <w:rsid w:val="00BA782B"/>
    <w:rsid w:val="00BA7B1E"/>
    <w:rsid w:val="00BA7F1D"/>
    <w:rsid w:val="00BB0008"/>
    <w:rsid w:val="00BB004D"/>
    <w:rsid w:val="00BB02F9"/>
    <w:rsid w:val="00BB090A"/>
    <w:rsid w:val="00BB0BC6"/>
    <w:rsid w:val="00BB0E3F"/>
    <w:rsid w:val="00BB10F7"/>
    <w:rsid w:val="00BB19B0"/>
    <w:rsid w:val="00BB1AAC"/>
    <w:rsid w:val="00BB1B05"/>
    <w:rsid w:val="00BB1ECD"/>
    <w:rsid w:val="00BB200E"/>
    <w:rsid w:val="00BB24CF"/>
    <w:rsid w:val="00BB258E"/>
    <w:rsid w:val="00BB273C"/>
    <w:rsid w:val="00BB28AB"/>
    <w:rsid w:val="00BB28CC"/>
    <w:rsid w:val="00BB29CA"/>
    <w:rsid w:val="00BB2E21"/>
    <w:rsid w:val="00BB3166"/>
    <w:rsid w:val="00BB3A4A"/>
    <w:rsid w:val="00BB3A5E"/>
    <w:rsid w:val="00BB3AE2"/>
    <w:rsid w:val="00BB3F5A"/>
    <w:rsid w:val="00BB4772"/>
    <w:rsid w:val="00BB4A2E"/>
    <w:rsid w:val="00BB4A36"/>
    <w:rsid w:val="00BB5047"/>
    <w:rsid w:val="00BB506E"/>
    <w:rsid w:val="00BB51D2"/>
    <w:rsid w:val="00BB55D9"/>
    <w:rsid w:val="00BB57EF"/>
    <w:rsid w:val="00BB5A73"/>
    <w:rsid w:val="00BB625E"/>
    <w:rsid w:val="00BB6776"/>
    <w:rsid w:val="00BB6925"/>
    <w:rsid w:val="00BB6956"/>
    <w:rsid w:val="00BB6A43"/>
    <w:rsid w:val="00BB6B30"/>
    <w:rsid w:val="00BB6E57"/>
    <w:rsid w:val="00BB7281"/>
    <w:rsid w:val="00BB7332"/>
    <w:rsid w:val="00BB7752"/>
    <w:rsid w:val="00BC0208"/>
    <w:rsid w:val="00BC0433"/>
    <w:rsid w:val="00BC056B"/>
    <w:rsid w:val="00BC05F3"/>
    <w:rsid w:val="00BC107E"/>
    <w:rsid w:val="00BC125D"/>
    <w:rsid w:val="00BC18BD"/>
    <w:rsid w:val="00BC1ABE"/>
    <w:rsid w:val="00BC1CF1"/>
    <w:rsid w:val="00BC1EAE"/>
    <w:rsid w:val="00BC28FC"/>
    <w:rsid w:val="00BC2C24"/>
    <w:rsid w:val="00BC2EE9"/>
    <w:rsid w:val="00BC32E3"/>
    <w:rsid w:val="00BC3364"/>
    <w:rsid w:val="00BC3896"/>
    <w:rsid w:val="00BC3B2E"/>
    <w:rsid w:val="00BC3ED8"/>
    <w:rsid w:val="00BC408B"/>
    <w:rsid w:val="00BC45A1"/>
    <w:rsid w:val="00BC4624"/>
    <w:rsid w:val="00BC5CD0"/>
    <w:rsid w:val="00BC5EF2"/>
    <w:rsid w:val="00BC65B5"/>
    <w:rsid w:val="00BC6BB6"/>
    <w:rsid w:val="00BC6FE5"/>
    <w:rsid w:val="00BC727F"/>
    <w:rsid w:val="00BC7CFE"/>
    <w:rsid w:val="00BC7FF4"/>
    <w:rsid w:val="00BD013E"/>
    <w:rsid w:val="00BD02CF"/>
    <w:rsid w:val="00BD03D7"/>
    <w:rsid w:val="00BD0B1A"/>
    <w:rsid w:val="00BD0B2D"/>
    <w:rsid w:val="00BD12C4"/>
    <w:rsid w:val="00BD15E6"/>
    <w:rsid w:val="00BD1839"/>
    <w:rsid w:val="00BD1A25"/>
    <w:rsid w:val="00BD1E75"/>
    <w:rsid w:val="00BD1EF7"/>
    <w:rsid w:val="00BD21D0"/>
    <w:rsid w:val="00BD21E1"/>
    <w:rsid w:val="00BD21F9"/>
    <w:rsid w:val="00BD25D4"/>
    <w:rsid w:val="00BD2648"/>
    <w:rsid w:val="00BD2B41"/>
    <w:rsid w:val="00BD2BE9"/>
    <w:rsid w:val="00BD2D05"/>
    <w:rsid w:val="00BD30C6"/>
    <w:rsid w:val="00BD34E2"/>
    <w:rsid w:val="00BD37C3"/>
    <w:rsid w:val="00BD42DE"/>
    <w:rsid w:val="00BD43EC"/>
    <w:rsid w:val="00BD447C"/>
    <w:rsid w:val="00BD46C6"/>
    <w:rsid w:val="00BD488B"/>
    <w:rsid w:val="00BD4BC8"/>
    <w:rsid w:val="00BD4C57"/>
    <w:rsid w:val="00BD4E72"/>
    <w:rsid w:val="00BD50F3"/>
    <w:rsid w:val="00BD528C"/>
    <w:rsid w:val="00BD53FA"/>
    <w:rsid w:val="00BD55A1"/>
    <w:rsid w:val="00BD5999"/>
    <w:rsid w:val="00BD5BB7"/>
    <w:rsid w:val="00BD62D0"/>
    <w:rsid w:val="00BD64A4"/>
    <w:rsid w:val="00BD6731"/>
    <w:rsid w:val="00BD6995"/>
    <w:rsid w:val="00BD6E07"/>
    <w:rsid w:val="00BD722B"/>
    <w:rsid w:val="00BD72EA"/>
    <w:rsid w:val="00BD7385"/>
    <w:rsid w:val="00BD7704"/>
    <w:rsid w:val="00BE009E"/>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1B9"/>
    <w:rsid w:val="00BE54F5"/>
    <w:rsid w:val="00BE59FD"/>
    <w:rsid w:val="00BE5A6F"/>
    <w:rsid w:val="00BE5CF4"/>
    <w:rsid w:val="00BE5D82"/>
    <w:rsid w:val="00BE6308"/>
    <w:rsid w:val="00BE6636"/>
    <w:rsid w:val="00BE6E1A"/>
    <w:rsid w:val="00BE6F27"/>
    <w:rsid w:val="00BE71CB"/>
    <w:rsid w:val="00BE7BE9"/>
    <w:rsid w:val="00BE7E78"/>
    <w:rsid w:val="00BF00CC"/>
    <w:rsid w:val="00BF03BB"/>
    <w:rsid w:val="00BF0724"/>
    <w:rsid w:val="00BF10FA"/>
    <w:rsid w:val="00BF1468"/>
    <w:rsid w:val="00BF167F"/>
    <w:rsid w:val="00BF1751"/>
    <w:rsid w:val="00BF1A07"/>
    <w:rsid w:val="00BF1FAE"/>
    <w:rsid w:val="00BF2081"/>
    <w:rsid w:val="00BF208E"/>
    <w:rsid w:val="00BF2285"/>
    <w:rsid w:val="00BF26B7"/>
    <w:rsid w:val="00BF26DF"/>
    <w:rsid w:val="00BF2785"/>
    <w:rsid w:val="00BF280B"/>
    <w:rsid w:val="00BF2B3D"/>
    <w:rsid w:val="00BF2C28"/>
    <w:rsid w:val="00BF2C8F"/>
    <w:rsid w:val="00BF2DB1"/>
    <w:rsid w:val="00BF2DCD"/>
    <w:rsid w:val="00BF2E61"/>
    <w:rsid w:val="00BF2F29"/>
    <w:rsid w:val="00BF3067"/>
    <w:rsid w:val="00BF35AD"/>
    <w:rsid w:val="00BF39AC"/>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8B1"/>
    <w:rsid w:val="00C00A86"/>
    <w:rsid w:val="00C00C68"/>
    <w:rsid w:val="00C01120"/>
    <w:rsid w:val="00C01EF2"/>
    <w:rsid w:val="00C02333"/>
    <w:rsid w:val="00C025C9"/>
    <w:rsid w:val="00C031E7"/>
    <w:rsid w:val="00C035E5"/>
    <w:rsid w:val="00C03856"/>
    <w:rsid w:val="00C046A2"/>
    <w:rsid w:val="00C04942"/>
    <w:rsid w:val="00C04AD8"/>
    <w:rsid w:val="00C04C1A"/>
    <w:rsid w:val="00C04CAA"/>
    <w:rsid w:val="00C04E37"/>
    <w:rsid w:val="00C0503A"/>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654"/>
    <w:rsid w:val="00C13747"/>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4E0"/>
    <w:rsid w:val="00C20627"/>
    <w:rsid w:val="00C2075D"/>
    <w:rsid w:val="00C207AF"/>
    <w:rsid w:val="00C21B6E"/>
    <w:rsid w:val="00C22321"/>
    <w:rsid w:val="00C2239E"/>
    <w:rsid w:val="00C2243D"/>
    <w:rsid w:val="00C22751"/>
    <w:rsid w:val="00C228DE"/>
    <w:rsid w:val="00C22B70"/>
    <w:rsid w:val="00C22BA0"/>
    <w:rsid w:val="00C2341E"/>
    <w:rsid w:val="00C23689"/>
    <w:rsid w:val="00C23B7B"/>
    <w:rsid w:val="00C23F79"/>
    <w:rsid w:val="00C247B1"/>
    <w:rsid w:val="00C2480F"/>
    <w:rsid w:val="00C24A11"/>
    <w:rsid w:val="00C24F47"/>
    <w:rsid w:val="00C2555B"/>
    <w:rsid w:val="00C258CD"/>
    <w:rsid w:val="00C25AA1"/>
    <w:rsid w:val="00C25BBB"/>
    <w:rsid w:val="00C25CA4"/>
    <w:rsid w:val="00C26285"/>
    <w:rsid w:val="00C2667C"/>
    <w:rsid w:val="00C2678C"/>
    <w:rsid w:val="00C26AFB"/>
    <w:rsid w:val="00C27880"/>
    <w:rsid w:val="00C278ED"/>
    <w:rsid w:val="00C27F1B"/>
    <w:rsid w:val="00C30332"/>
    <w:rsid w:val="00C303E9"/>
    <w:rsid w:val="00C305DD"/>
    <w:rsid w:val="00C30A9D"/>
    <w:rsid w:val="00C30BA8"/>
    <w:rsid w:val="00C30C19"/>
    <w:rsid w:val="00C30D29"/>
    <w:rsid w:val="00C311E1"/>
    <w:rsid w:val="00C315B2"/>
    <w:rsid w:val="00C31606"/>
    <w:rsid w:val="00C31689"/>
    <w:rsid w:val="00C31CD8"/>
    <w:rsid w:val="00C31EFC"/>
    <w:rsid w:val="00C3210C"/>
    <w:rsid w:val="00C32209"/>
    <w:rsid w:val="00C32242"/>
    <w:rsid w:val="00C3240C"/>
    <w:rsid w:val="00C3366E"/>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9A3"/>
    <w:rsid w:val="00C37D75"/>
    <w:rsid w:val="00C40656"/>
    <w:rsid w:val="00C4065C"/>
    <w:rsid w:val="00C4067E"/>
    <w:rsid w:val="00C408D2"/>
    <w:rsid w:val="00C40F67"/>
    <w:rsid w:val="00C41419"/>
    <w:rsid w:val="00C41C20"/>
    <w:rsid w:val="00C41F22"/>
    <w:rsid w:val="00C41FC5"/>
    <w:rsid w:val="00C422A5"/>
    <w:rsid w:val="00C423DF"/>
    <w:rsid w:val="00C424B9"/>
    <w:rsid w:val="00C4250B"/>
    <w:rsid w:val="00C42995"/>
    <w:rsid w:val="00C42DDD"/>
    <w:rsid w:val="00C432A0"/>
    <w:rsid w:val="00C432B9"/>
    <w:rsid w:val="00C43537"/>
    <w:rsid w:val="00C43D42"/>
    <w:rsid w:val="00C4436E"/>
    <w:rsid w:val="00C44A72"/>
    <w:rsid w:val="00C44C02"/>
    <w:rsid w:val="00C44C79"/>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3C"/>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0DC0"/>
    <w:rsid w:val="00C612C6"/>
    <w:rsid w:val="00C61437"/>
    <w:rsid w:val="00C61617"/>
    <w:rsid w:val="00C61B92"/>
    <w:rsid w:val="00C61BB8"/>
    <w:rsid w:val="00C61CB4"/>
    <w:rsid w:val="00C620A5"/>
    <w:rsid w:val="00C621D0"/>
    <w:rsid w:val="00C62644"/>
    <w:rsid w:val="00C62668"/>
    <w:rsid w:val="00C629CD"/>
    <w:rsid w:val="00C62DB6"/>
    <w:rsid w:val="00C631C3"/>
    <w:rsid w:val="00C637D4"/>
    <w:rsid w:val="00C63816"/>
    <w:rsid w:val="00C63BCC"/>
    <w:rsid w:val="00C646AD"/>
    <w:rsid w:val="00C648EB"/>
    <w:rsid w:val="00C64C4F"/>
    <w:rsid w:val="00C64CA1"/>
    <w:rsid w:val="00C64EEC"/>
    <w:rsid w:val="00C65040"/>
    <w:rsid w:val="00C6519F"/>
    <w:rsid w:val="00C653DE"/>
    <w:rsid w:val="00C656A4"/>
    <w:rsid w:val="00C657A4"/>
    <w:rsid w:val="00C65B91"/>
    <w:rsid w:val="00C662FB"/>
    <w:rsid w:val="00C66396"/>
    <w:rsid w:val="00C6731E"/>
    <w:rsid w:val="00C67520"/>
    <w:rsid w:val="00C67D4A"/>
    <w:rsid w:val="00C67D4B"/>
    <w:rsid w:val="00C67E74"/>
    <w:rsid w:val="00C70227"/>
    <w:rsid w:val="00C70860"/>
    <w:rsid w:val="00C70C00"/>
    <w:rsid w:val="00C70F0F"/>
    <w:rsid w:val="00C71503"/>
    <w:rsid w:val="00C71673"/>
    <w:rsid w:val="00C716E3"/>
    <w:rsid w:val="00C72ABF"/>
    <w:rsid w:val="00C72B5D"/>
    <w:rsid w:val="00C72C5A"/>
    <w:rsid w:val="00C72DB5"/>
    <w:rsid w:val="00C72F12"/>
    <w:rsid w:val="00C730EA"/>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1BD8"/>
    <w:rsid w:val="00C82220"/>
    <w:rsid w:val="00C826BE"/>
    <w:rsid w:val="00C82E42"/>
    <w:rsid w:val="00C82F5D"/>
    <w:rsid w:val="00C82FE2"/>
    <w:rsid w:val="00C8345A"/>
    <w:rsid w:val="00C83FA5"/>
    <w:rsid w:val="00C847BB"/>
    <w:rsid w:val="00C84AB4"/>
    <w:rsid w:val="00C84B2D"/>
    <w:rsid w:val="00C84DBD"/>
    <w:rsid w:val="00C84F0F"/>
    <w:rsid w:val="00C85134"/>
    <w:rsid w:val="00C85785"/>
    <w:rsid w:val="00C85A06"/>
    <w:rsid w:val="00C85B05"/>
    <w:rsid w:val="00C86150"/>
    <w:rsid w:val="00C8645D"/>
    <w:rsid w:val="00C86877"/>
    <w:rsid w:val="00C86C51"/>
    <w:rsid w:val="00C86E99"/>
    <w:rsid w:val="00C87331"/>
    <w:rsid w:val="00C8741E"/>
    <w:rsid w:val="00C876B0"/>
    <w:rsid w:val="00C87891"/>
    <w:rsid w:val="00C87ACB"/>
    <w:rsid w:val="00C87B96"/>
    <w:rsid w:val="00C87C83"/>
    <w:rsid w:val="00C90C08"/>
    <w:rsid w:val="00C913E8"/>
    <w:rsid w:val="00C9156C"/>
    <w:rsid w:val="00C91890"/>
    <w:rsid w:val="00C921E4"/>
    <w:rsid w:val="00C9236C"/>
    <w:rsid w:val="00C925F3"/>
    <w:rsid w:val="00C92A41"/>
    <w:rsid w:val="00C92D31"/>
    <w:rsid w:val="00C92DF6"/>
    <w:rsid w:val="00C932D5"/>
    <w:rsid w:val="00C932E3"/>
    <w:rsid w:val="00C932FA"/>
    <w:rsid w:val="00C9386F"/>
    <w:rsid w:val="00C93E81"/>
    <w:rsid w:val="00C94121"/>
    <w:rsid w:val="00C94AB9"/>
    <w:rsid w:val="00C94AD4"/>
    <w:rsid w:val="00C94D9C"/>
    <w:rsid w:val="00C95340"/>
    <w:rsid w:val="00C9537E"/>
    <w:rsid w:val="00C96083"/>
    <w:rsid w:val="00C960CB"/>
    <w:rsid w:val="00C96258"/>
    <w:rsid w:val="00C96680"/>
    <w:rsid w:val="00C96DAC"/>
    <w:rsid w:val="00C97737"/>
    <w:rsid w:val="00C977CA"/>
    <w:rsid w:val="00C978DB"/>
    <w:rsid w:val="00C97DBC"/>
    <w:rsid w:val="00CA022B"/>
    <w:rsid w:val="00CA0E58"/>
    <w:rsid w:val="00CA1215"/>
    <w:rsid w:val="00CA13F1"/>
    <w:rsid w:val="00CA158D"/>
    <w:rsid w:val="00CA1993"/>
    <w:rsid w:val="00CA1B46"/>
    <w:rsid w:val="00CA1C55"/>
    <w:rsid w:val="00CA1CA1"/>
    <w:rsid w:val="00CA22F0"/>
    <w:rsid w:val="00CA24EB"/>
    <w:rsid w:val="00CA374F"/>
    <w:rsid w:val="00CA3950"/>
    <w:rsid w:val="00CA3E52"/>
    <w:rsid w:val="00CA4042"/>
    <w:rsid w:val="00CA41E1"/>
    <w:rsid w:val="00CA4843"/>
    <w:rsid w:val="00CA4868"/>
    <w:rsid w:val="00CA4B36"/>
    <w:rsid w:val="00CA4D9B"/>
    <w:rsid w:val="00CA4E6A"/>
    <w:rsid w:val="00CA5112"/>
    <w:rsid w:val="00CA5BA4"/>
    <w:rsid w:val="00CA60A8"/>
    <w:rsid w:val="00CA6260"/>
    <w:rsid w:val="00CA673D"/>
    <w:rsid w:val="00CA690C"/>
    <w:rsid w:val="00CA73B5"/>
    <w:rsid w:val="00CA7626"/>
    <w:rsid w:val="00CA7E23"/>
    <w:rsid w:val="00CB038B"/>
    <w:rsid w:val="00CB0603"/>
    <w:rsid w:val="00CB074B"/>
    <w:rsid w:val="00CB0E3E"/>
    <w:rsid w:val="00CB13AD"/>
    <w:rsid w:val="00CB14C4"/>
    <w:rsid w:val="00CB1C7E"/>
    <w:rsid w:val="00CB24DD"/>
    <w:rsid w:val="00CB2D15"/>
    <w:rsid w:val="00CB2DA3"/>
    <w:rsid w:val="00CB2FDF"/>
    <w:rsid w:val="00CB34C6"/>
    <w:rsid w:val="00CB35F1"/>
    <w:rsid w:val="00CB3B34"/>
    <w:rsid w:val="00CB40E9"/>
    <w:rsid w:val="00CB42A3"/>
    <w:rsid w:val="00CB4545"/>
    <w:rsid w:val="00CB4F82"/>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B4E"/>
    <w:rsid w:val="00CC0B9E"/>
    <w:rsid w:val="00CC0C84"/>
    <w:rsid w:val="00CC0E5E"/>
    <w:rsid w:val="00CC1588"/>
    <w:rsid w:val="00CC187D"/>
    <w:rsid w:val="00CC1938"/>
    <w:rsid w:val="00CC1B8A"/>
    <w:rsid w:val="00CC1C23"/>
    <w:rsid w:val="00CC26B8"/>
    <w:rsid w:val="00CC2851"/>
    <w:rsid w:val="00CC2D6A"/>
    <w:rsid w:val="00CC3101"/>
    <w:rsid w:val="00CC335F"/>
    <w:rsid w:val="00CC3528"/>
    <w:rsid w:val="00CC382F"/>
    <w:rsid w:val="00CC3BA3"/>
    <w:rsid w:val="00CC3E88"/>
    <w:rsid w:val="00CC49BD"/>
    <w:rsid w:val="00CC4B07"/>
    <w:rsid w:val="00CC55FA"/>
    <w:rsid w:val="00CC6233"/>
    <w:rsid w:val="00CC6ACB"/>
    <w:rsid w:val="00CC7158"/>
    <w:rsid w:val="00CC73F6"/>
    <w:rsid w:val="00CC7AEB"/>
    <w:rsid w:val="00CC7BE9"/>
    <w:rsid w:val="00CC7FA7"/>
    <w:rsid w:val="00CD00B3"/>
    <w:rsid w:val="00CD02F0"/>
    <w:rsid w:val="00CD03F2"/>
    <w:rsid w:val="00CD042F"/>
    <w:rsid w:val="00CD088C"/>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21F"/>
    <w:rsid w:val="00CD3377"/>
    <w:rsid w:val="00CD4536"/>
    <w:rsid w:val="00CD47BE"/>
    <w:rsid w:val="00CD4938"/>
    <w:rsid w:val="00CD50CE"/>
    <w:rsid w:val="00CD5231"/>
    <w:rsid w:val="00CD5569"/>
    <w:rsid w:val="00CD5DA2"/>
    <w:rsid w:val="00CD5E78"/>
    <w:rsid w:val="00CD601E"/>
    <w:rsid w:val="00CD615D"/>
    <w:rsid w:val="00CD699A"/>
    <w:rsid w:val="00CD6ECB"/>
    <w:rsid w:val="00CD6EFA"/>
    <w:rsid w:val="00CD6F5E"/>
    <w:rsid w:val="00CD72D3"/>
    <w:rsid w:val="00CD745E"/>
    <w:rsid w:val="00CD7F74"/>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1DF"/>
    <w:rsid w:val="00CE4403"/>
    <w:rsid w:val="00CE448A"/>
    <w:rsid w:val="00CE4572"/>
    <w:rsid w:val="00CE4A63"/>
    <w:rsid w:val="00CE4CB2"/>
    <w:rsid w:val="00CE52D8"/>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0C19"/>
    <w:rsid w:val="00CF1735"/>
    <w:rsid w:val="00CF1823"/>
    <w:rsid w:val="00CF2501"/>
    <w:rsid w:val="00CF26BA"/>
    <w:rsid w:val="00CF289B"/>
    <w:rsid w:val="00CF28EB"/>
    <w:rsid w:val="00CF2C50"/>
    <w:rsid w:val="00CF3075"/>
    <w:rsid w:val="00CF34C2"/>
    <w:rsid w:val="00CF3763"/>
    <w:rsid w:val="00CF407E"/>
    <w:rsid w:val="00CF42D3"/>
    <w:rsid w:val="00CF46AE"/>
    <w:rsid w:val="00CF481D"/>
    <w:rsid w:val="00CF49C9"/>
    <w:rsid w:val="00CF49F0"/>
    <w:rsid w:val="00CF4D92"/>
    <w:rsid w:val="00CF53D4"/>
    <w:rsid w:val="00CF549C"/>
    <w:rsid w:val="00CF54D7"/>
    <w:rsid w:val="00CF5632"/>
    <w:rsid w:val="00CF5A96"/>
    <w:rsid w:val="00CF630C"/>
    <w:rsid w:val="00CF65A3"/>
    <w:rsid w:val="00CF6A1E"/>
    <w:rsid w:val="00CF6D98"/>
    <w:rsid w:val="00CF76BE"/>
    <w:rsid w:val="00CF77DF"/>
    <w:rsid w:val="00CF7AE8"/>
    <w:rsid w:val="00D007E9"/>
    <w:rsid w:val="00D00A29"/>
    <w:rsid w:val="00D01D19"/>
    <w:rsid w:val="00D0203E"/>
    <w:rsid w:val="00D02042"/>
    <w:rsid w:val="00D02545"/>
    <w:rsid w:val="00D02973"/>
    <w:rsid w:val="00D02D53"/>
    <w:rsid w:val="00D03A75"/>
    <w:rsid w:val="00D03E2F"/>
    <w:rsid w:val="00D0425E"/>
    <w:rsid w:val="00D0425F"/>
    <w:rsid w:val="00D049C9"/>
    <w:rsid w:val="00D04A0D"/>
    <w:rsid w:val="00D04A5D"/>
    <w:rsid w:val="00D0596D"/>
    <w:rsid w:val="00D05FE9"/>
    <w:rsid w:val="00D060C1"/>
    <w:rsid w:val="00D061E3"/>
    <w:rsid w:val="00D06954"/>
    <w:rsid w:val="00D0719A"/>
    <w:rsid w:val="00D078B0"/>
    <w:rsid w:val="00D079C7"/>
    <w:rsid w:val="00D07A8C"/>
    <w:rsid w:val="00D07AB9"/>
    <w:rsid w:val="00D07DBD"/>
    <w:rsid w:val="00D07F12"/>
    <w:rsid w:val="00D10339"/>
    <w:rsid w:val="00D10922"/>
    <w:rsid w:val="00D11125"/>
    <w:rsid w:val="00D114F4"/>
    <w:rsid w:val="00D11773"/>
    <w:rsid w:val="00D120B2"/>
    <w:rsid w:val="00D1263D"/>
    <w:rsid w:val="00D1270D"/>
    <w:rsid w:val="00D12C11"/>
    <w:rsid w:val="00D12FCD"/>
    <w:rsid w:val="00D13392"/>
    <w:rsid w:val="00D13AC5"/>
    <w:rsid w:val="00D13DAC"/>
    <w:rsid w:val="00D13F67"/>
    <w:rsid w:val="00D1413C"/>
    <w:rsid w:val="00D14420"/>
    <w:rsid w:val="00D14D3B"/>
    <w:rsid w:val="00D14E04"/>
    <w:rsid w:val="00D14E6D"/>
    <w:rsid w:val="00D14F01"/>
    <w:rsid w:val="00D14F5F"/>
    <w:rsid w:val="00D151CD"/>
    <w:rsid w:val="00D1533F"/>
    <w:rsid w:val="00D157FF"/>
    <w:rsid w:val="00D15851"/>
    <w:rsid w:val="00D15A3A"/>
    <w:rsid w:val="00D15E10"/>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4AF"/>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4E59"/>
    <w:rsid w:val="00D259E5"/>
    <w:rsid w:val="00D25BC7"/>
    <w:rsid w:val="00D25D76"/>
    <w:rsid w:val="00D25DAA"/>
    <w:rsid w:val="00D26033"/>
    <w:rsid w:val="00D26950"/>
    <w:rsid w:val="00D275C8"/>
    <w:rsid w:val="00D275D4"/>
    <w:rsid w:val="00D2778C"/>
    <w:rsid w:val="00D27D12"/>
    <w:rsid w:val="00D27D6F"/>
    <w:rsid w:val="00D30247"/>
    <w:rsid w:val="00D3057E"/>
    <w:rsid w:val="00D309FD"/>
    <w:rsid w:val="00D30D74"/>
    <w:rsid w:val="00D30E25"/>
    <w:rsid w:val="00D30E56"/>
    <w:rsid w:val="00D3192D"/>
    <w:rsid w:val="00D32702"/>
    <w:rsid w:val="00D32977"/>
    <w:rsid w:val="00D32AFC"/>
    <w:rsid w:val="00D32B31"/>
    <w:rsid w:val="00D32BEE"/>
    <w:rsid w:val="00D32ECF"/>
    <w:rsid w:val="00D33199"/>
    <w:rsid w:val="00D33415"/>
    <w:rsid w:val="00D33822"/>
    <w:rsid w:val="00D3383B"/>
    <w:rsid w:val="00D33AFE"/>
    <w:rsid w:val="00D34140"/>
    <w:rsid w:val="00D34520"/>
    <w:rsid w:val="00D34598"/>
    <w:rsid w:val="00D34773"/>
    <w:rsid w:val="00D34938"/>
    <w:rsid w:val="00D34F99"/>
    <w:rsid w:val="00D35884"/>
    <w:rsid w:val="00D35989"/>
    <w:rsid w:val="00D35FCD"/>
    <w:rsid w:val="00D3662C"/>
    <w:rsid w:val="00D36AE6"/>
    <w:rsid w:val="00D373EC"/>
    <w:rsid w:val="00D3749E"/>
    <w:rsid w:val="00D37969"/>
    <w:rsid w:val="00D37D6A"/>
    <w:rsid w:val="00D4089F"/>
    <w:rsid w:val="00D40DF8"/>
    <w:rsid w:val="00D414F5"/>
    <w:rsid w:val="00D4246C"/>
    <w:rsid w:val="00D42E20"/>
    <w:rsid w:val="00D42E3C"/>
    <w:rsid w:val="00D431B0"/>
    <w:rsid w:val="00D43948"/>
    <w:rsid w:val="00D43F6D"/>
    <w:rsid w:val="00D44575"/>
    <w:rsid w:val="00D448F3"/>
    <w:rsid w:val="00D44CFB"/>
    <w:rsid w:val="00D4527E"/>
    <w:rsid w:val="00D45799"/>
    <w:rsid w:val="00D4589E"/>
    <w:rsid w:val="00D4642B"/>
    <w:rsid w:val="00D46561"/>
    <w:rsid w:val="00D46961"/>
    <w:rsid w:val="00D46DE8"/>
    <w:rsid w:val="00D4703C"/>
    <w:rsid w:val="00D471C4"/>
    <w:rsid w:val="00D47AED"/>
    <w:rsid w:val="00D47EE3"/>
    <w:rsid w:val="00D50497"/>
    <w:rsid w:val="00D50D4D"/>
    <w:rsid w:val="00D51844"/>
    <w:rsid w:val="00D51BBB"/>
    <w:rsid w:val="00D51C10"/>
    <w:rsid w:val="00D52329"/>
    <w:rsid w:val="00D523E9"/>
    <w:rsid w:val="00D52EBF"/>
    <w:rsid w:val="00D530ED"/>
    <w:rsid w:val="00D531BF"/>
    <w:rsid w:val="00D53705"/>
    <w:rsid w:val="00D5405A"/>
    <w:rsid w:val="00D541E8"/>
    <w:rsid w:val="00D5457F"/>
    <w:rsid w:val="00D547F4"/>
    <w:rsid w:val="00D54978"/>
    <w:rsid w:val="00D54D51"/>
    <w:rsid w:val="00D54D5E"/>
    <w:rsid w:val="00D54EC6"/>
    <w:rsid w:val="00D552E1"/>
    <w:rsid w:val="00D562A0"/>
    <w:rsid w:val="00D56402"/>
    <w:rsid w:val="00D5648F"/>
    <w:rsid w:val="00D5654B"/>
    <w:rsid w:val="00D565F2"/>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1EFD"/>
    <w:rsid w:val="00D6209D"/>
    <w:rsid w:val="00D6232F"/>
    <w:rsid w:val="00D62339"/>
    <w:rsid w:val="00D625E6"/>
    <w:rsid w:val="00D62603"/>
    <w:rsid w:val="00D62724"/>
    <w:rsid w:val="00D633EB"/>
    <w:rsid w:val="00D63468"/>
    <w:rsid w:val="00D635E7"/>
    <w:rsid w:val="00D63AE5"/>
    <w:rsid w:val="00D63CC3"/>
    <w:rsid w:val="00D63F02"/>
    <w:rsid w:val="00D64164"/>
    <w:rsid w:val="00D644D6"/>
    <w:rsid w:val="00D64642"/>
    <w:rsid w:val="00D64B31"/>
    <w:rsid w:val="00D65144"/>
    <w:rsid w:val="00D6579A"/>
    <w:rsid w:val="00D65FCE"/>
    <w:rsid w:val="00D665A2"/>
    <w:rsid w:val="00D66622"/>
    <w:rsid w:val="00D66641"/>
    <w:rsid w:val="00D6682A"/>
    <w:rsid w:val="00D66841"/>
    <w:rsid w:val="00D6685D"/>
    <w:rsid w:val="00D66ABE"/>
    <w:rsid w:val="00D66BC0"/>
    <w:rsid w:val="00D6731F"/>
    <w:rsid w:val="00D675D2"/>
    <w:rsid w:val="00D67827"/>
    <w:rsid w:val="00D67852"/>
    <w:rsid w:val="00D701FE"/>
    <w:rsid w:val="00D702E9"/>
    <w:rsid w:val="00D7047F"/>
    <w:rsid w:val="00D704E9"/>
    <w:rsid w:val="00D7088B"/>
    <w:rsid w:val="00D70B9D"/>
    <w:rsid w:val="00D71079"/>
    <w:rsid w:val="00D71089"/>
    <w:rsid w:val="00D710E1"/>
    <w:rsid w:val="00D71255"/>
    <w:rsid w:val="00D71256"/>
    <w:rsid w:val="00D71323"/>
    <w:rsid w:val="00D71535"/>
    <w:rsid w:val="00D7190C"/>
    <w:rsid w:val="00D71E5E"/>
    <w:rsid w:val="00D71EF6"/>
    <w:rsid w:val="00D720FD"/>
    <w:rsid w:val="00D7271B"/>
    <w:rsid w:val="00D72953"/>
    <w:rsid w:val="00D73143"/>
    <w:rsid w:val="00D73426"/>
    <w:rsid w:val="00D73640"/>
    <w:rsid w:val="00D73BCC"/>
    <w:rsid w:val="00D73C9E"/>
    <w:rsid w:val="00D73D26"/>
    <w:rsid w:val="00D7403F"/>
    <w:rsid w:val="00D743A8"/>
    <w:rsid w:val="00D743AC"/>
    <w:rsid w:val="00D7462A"/>
    <w:rsid w:val="00D749E4"/>
    <w:rsid w:val="00D74C8B"/>
    <w:rsid w:val="00D75083"/>
    <w:rsid w:val="00D7531B"/>
    <w:rsid w:val="00D75378"/>
    <w:rsid w:val="00D75404"/>
    <w:rsid w:val="00D7543A"/>
    <w:rsid w:val="00D756A1"/>
    <w:rsid w:val="00D75CFC"/>
    <w:rsid w:val="00D763F7"/>
    <w:rsid w:val="00D77130"/>
    <w:rsid w:val="00D77155"/>
    <w:rsid w:val="00D77156"/>
    <w:rsid w:val="00D777D5"/>
    <w:rsid w:val="00D77846"/>
    <w:rsid w:val="00D7798F"/>
    <w:rsid w:val="00D779F4"/>
    <w:rsid w:val="00D77B2F"/>
    <w:rsid w:val="00D806E2"/>
    <w:rsid w:val="00D8073C"/>
    <w:rsid w:val="00D807BE"/>
    <w:rsid w:val="00D80849"/>
    <w:rsid w:val="00D808FE"/>
    <w:rsid w:val="00D80AA6"/>
    <w:rsid w:val="00D80D06"/>
    <w:rsid w:val="00D81A43"/>
    <w:rsid w:val="00D81D34"/>
    <w:rsid w:val="00D822B2"/>
    <w:rsid w:val="00D82535"/>
    <w:rsid w:val="00D8264D"/>
    <w:rsid w:val="00D82FD4"/>
    <w:rsid w:val="00D83520"/>
    <w:rsid w:val="00D83806"/>
    <w:rsid w:val="00D83C56"/>
    <w:rsid w:val="00D83E8A"/>
    <w:rsid w:val="00D843A0"/>
    <w:rsid w:val="00D84502"/>
    <w:rsid w:val="00D84EB8"/>
    <w:rsid w:val="00D84FD2"/>
    <w:rsid w:val="00D84FFA"/>
    <w:rsid w:val="00D8530C"/>
    <w:rsid w:val="00D854CE"/>
    <w:rsid w:val="00D85625"/>
    <w:rsid w:val="00D856A2"/>
    <w:rsid w:val="00D858E3"/>
    <w:rsid w:val="00D85959"/>
    <w:rsid w:val="00D85AA1"/>
    <w:rsid w:val="00D86247"/>
    <w:rsid w:val="00D86523"/>
    <w:rsid w:val="00D8655A"/>
    <w:rsid w:val="00D8658B"/>
    <w:rsid w:val="00D865E7"/>
    <w:rsid w:val="00D86669"/>
    <w:rsid w:val="00D86980"/>
    <w:rsid w:val="00D86C91"/>
    <w:rsid w:val="00D86D5B"/>
    <w:rsid w:val="00D87038"/>
    <w:rsid w:val="00D876A8"/>
    <w:rsid w:val="00D876E3"/>
    <w:rsid w:val="00D87702"/>
    <w:rsid w:val="00D8775C"/>
    <w:rsid w:val="00D87A48"/>
    <w:rsid w:val="00D87B32"/>
    <w:rsid w:val="00D87DB4"/>
    <w:rsid w:val="00D87DD9"/>
    <w:rsid w:val="00D904CF"/>
    <w:rsid w:val="00D905BB"/>
    <w:rsid w:val="00D90794"/>
    <w:rsid w:val="00D909E4"/>
    <w:rsid w:val="00D91209"/>
    <w:rsid w:val="00D912A4"/>
    <w:rsid w:val="00D91371"/>
    <w:rsid w:val="00D9185C"/>
    <w:rsid w:val="00D919F4"/>
    <w:rsid w:val="00D91D7B"/>
    <w:rsid w:val="00D91F69"/>
    <w:rsid w:val="00D922B5"/>
    <w:rsid w:val="00D923A6"/>
    <w:rsid w:val="00D923EB"/>
    <w:rsid w:val="00D9262E"/>
    <w:rsid w:val="00D9277E"/>
    <w:rsid w:val="00D93152"/>
    <w:rsid w:val="00D93692"/>
    <w:rsid w:val="00D93AA9"/>
    <w:rsid w:val="00D93B96"/>
    <w:rsid w:val="00D93D36"/>
    <w:rsid w:val="00D941A8"/>
    <w:rsid w:val="00D94489"/>
    <w:rsid w:val="00D94490"/>
    <w:rsid w:val="00D94497"/>
    <w:rsid w:val="00D94931"/>
    <w:rsid w:val="00D9493F"/>
    <w:rsid w:val="00D94B46"/>
    <w:rsid w:val="00D95299"/>
    <w:rsid w:val="00D956F4"/>
    <w:rsid w:val="00D95E2C"/>
    <w:rsid w:val="00D96284"/>
    <w:rsid w:val="00D96352"/>
    <w:rsid w:val="00D9664F"/>
    <w:rsid w:val="00D9669A"/>
    <w:rsid w:val="00D9683C"/>
    <w:rsid w:val="00D96E5F"/>
    <w:rsid w:val="00D970AA"/>
    <w:rsid w:val="00D97128"/>
    <w:rsid w:val="00D97835"/>
    <w:rsid w:val="00D9786F"/>
    <w:rsid w:val="00D97AEC"/>
    <w:rsid w:val="00D97DF2"/>
    <w:rsid w:val="00DA0010"/>
    <w:rsid w:val="00DA01B8"/>
    <w:rsid w:val="00DA0272"/>
    <w:rsid w:val="00DA04DF"/>
    <w:rsid w:val="00DA0BCC"/>
    <w:rsid w:val="00DA0CEF"/>
    <w:rsid w:val="00DA0D26"/>
    <w:rsid w:val="00DA12A4"/>
    <w:rsid w:val="00DA14F6"/>
    <w:rsid w:val="00DA1774"/>
    <w:rsid w:val="00DA1AA9"/>
    <w:rsid w:val="00DA1F5C"/>
    <w:rsid w:val="00DA23FB"/>
    <w:rsid w:val="00DA2B3E"/>
    <w:rsid w:val="00DA2BF7"/>
    <w:rsid w:val="00DA33DF"/>
    <w:rsid w:val="00DA350A"/>
    <w:rsid w:val="00DA3667"/>
    <w:rsid w:val="00DA3CD7"/>
    <w:rsid w:val="00DA3EE9"/>
    <w:rsid w:val="00DA467B"/>
    <w:rsid w:val="00DA4CCE"/>
    <w:rsid w:val="00DA5458"/>
    <w:rsid w:val="00DA576E"/>
    <w:rsid w:val="00DA5987"/>
    <w:rsid w:val="00DA5C75"/>
    <w:rsid w:val="00DA5D8E"/>
    <w:rsid w:val="00DA5E66"/>
    <w:rsid w:val="00DA6A23"/>
    <w:rsid w:val="00DA6D8B"/>
    <w:rsid w:val="00DA6EF0"/>
    <w:rsid w:val="00DA7195"/>
    <w:rsid w:val="00DA752D"/>
    <w:rsid w:val="00DB05EA"/>
    <w:rsid w:val="00DB0927"/>
    <w:rsid w:val="00DB11A6"/>
    <w:rsid w:val="00DB1201"/>
    <w:rsid w:val="00DB1FBE"/>
    <w:rsid w:val="00DB2057"/>
    <w:rsid w:val="00DB21DF"/>
    <w:rsid w:val="00DB278A"/>
    <w:rsid w:val="00DB29B5"/>
    <w:rsid w:val="00DB2CAE"/>
    <w:rsid w:val="00DB344D"/>
    <w:rsid w:val="00DB360E"/>
    <w:rsid w:val="00DB36AD"/>
    <w:rsid w:val="00DB3EF4"/>
    <w:rsid w:val="00DB4229"/>
    <w:rsid w:val="00DB495C"/>
    <w:rsid w:val="00DB4A73"/>
    <w:rsid w:val="00DB4AB5"/>
    <w:rsid w:val="00DB4C03"/>
    <w:rsid w:val="00DB4DEA"/>
    <w:rsid w:val="00DB5550"/>
    <w:rsid w:val="00DB5890"/>
    <w:rsid w:val="00DB5EB7"/>
    <w:rsid w:val="00DB61B6"/>
    <w:rsid w:val="00DB6910"/>
    <w:rsid w:val="00DB6C7E"/>
    <w:rsid w:val="00DB6C91"/>
    <w:rsid w:val="00DB6E06"/>
    <w:rsid w:val="00DB7346"/>
    <w:rsid w:val="00DB7F67"/>
    <w:rsid w:val="00DB7F82"/>
    <w:rsid w:val="00DC0011"/>
    <w:rsid w:val="00DC0556"/>
    <w:rsid w:val="00DC1056"/>
    <w:rsid w:val="00DC14F8"/>
    <w:rsid w:val="00DC1940"/>
    <w:rsid w:val="00DC19F3"/>
    <w:rsid w:val="00DC1C5D"/>
    <w:rsid w:val="00DC2579"/>
    <w:rsid w:val="00DC261D"/>
    <w:rsid w:val="00DC2EB9"/>
    <w:rsid w:val="00DC2FC0"/>
    <w:rsid w:val="00DC2FDF"/>
    <w:rsid w:val="00DC31A8"/>
    <w:rsid w:val="00DC338E"/>
    <w:rsid w:val="00DC348D"/>
    <w:rsid w:val="00DC34D1"/>
    <w:rsid w:val="00DC3598"/>
    <w:rsid w:val="00DC37F4"/>
    <w:rsid w:val="00DC3A83"/>
    <w:rsid w:val="00DC3B02"/>
    <w:rsid w:val="00DC3E4F"/>
    <w:rsid w:val="00DC3E6B"/>
    <w:rsid w:val="00DC430B"/>
    <w:rsid w:val="00DC43DC"/>
    <w:rsid w:val="00DC44D0"/>
    <w:rsid w:val="00DC47FA"/>
    <w:rsid w:val="00DC4C5C"/>
    <w:rsid w:val="00DC52DD"/>
    <w:rsid w:val="00DC56E9"/>
    <w:rsid w:val="00DC580A"/>
    <w:rsid w:val="00DC58F7"/>
    <w:rsid w:val="00DC5ADB"/>
    <w:rsid w:val="00DC617D"/>
    <w:rsid w:val="00DC697A"/>
    <w:rsid w:val="00DC6B5C"/>
    <w:rsid w:val="00DC70EB"/>
    <w:rsid w:val="00DD013B"/>
    <w:rsid w:val="00DD0E97"/>
    <w:rsid w:val="00DD1124"/>
    <w:rsid w:val="00DD146F"/>
    <w:rsid w:val="00DD1F18"/>
    <w:rsid w:val="00DD1FA6"/>
    <w:rsid w:val="00DD2430"/>
    <w:rsid w:val="00DD2AB5"/>
    <w:rsid w:val="00DD2CF3"/>
    <w:rsid w:val="00DD362E"/>
    <w:rsid w:val="00DD3832"/>
    <w:rsid w:val="00DD401E"/>
    <w:rsid w:val="00DD4106"/>
    <w:rsid w:val="00DD431D"/>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D7FFE"/>
    <w:rsid w:val="00DE00E5"/>
    <w:rsid w:val="00DE012E"/>
    <w:rsid w:val="00DE0A7D"/>
    <w:rsid w:val="00DE0CF5"/>
    <w:rsid w:val="00DE0D2E"/>
    <w:rsid w:val="00DE14DC"/>
    <w:rsid w:val="00DE1867"/>
    <w:rsid w:val="00DE1997"/>
    <w:rsid w:val="00DE19BA"/>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4C8"/>
    <w:rsid w:val="00DE696D"/>
    <w:rsid w:val="00DE6AC0"/>
    <w:rsid w:val="00DE6C86"/>
    <w:rsid w:val="00DE6EF5"/>
    <w:rsid w:val="00DE7058"/>
    <w:rsid w:val="00DE70A6"/>
    <w:rsid w:val="00DE7123"/>
    <w:rsid w:val="00DE78E7"/>
    <w:rsid w:val="00DE7F41"/>
    <w:rsid w:val="00DF0573"/>
    <w:rsid w:val="00DF0724"/>
    <w:rsid w:val="00DF08F0"/>
    <w:rsid w:val="00DF0E2E"/>
    <w:rsid w:val="00DF0F71"/>
    <w:rsid w:val="00DF108E"/>
    <w:rsid w:val="00DF197C"/>
    <w:rsid w:val="00DF1B7D"/>
    <w:rsid w:val="00DF1D98"/>
    <w:rsid w:val="00DF1F01"/>
    <w:rsid w:val="00DF283E"/>
    <w:rsid w:val="00DF2DDB"/>
    <w:rsid w:val="00DF2E3D"/>
    <w:rsid w:val="00DF380E"/>
    <w:rsid w:val="00DF3CF4"/>
    <w:rsid w:val="00DF42D3"/>
    <w:rsid w:val="00DF4855"/>
    <w:rsid w:val="00DF4B93"/>
    <w:rsid w:val="00DF4F27"/>
    <w:rsid w:val="00DF563D"/>
    <w:rsid w:val="00DF5EF0"/>
    <w:rsid w:val="00DF60D6"/>
    <w:rsid w:val="00DF62B2"/>
    <w:rsid w:val="00DF6C40"/>
    <w:rsid w:val="00DF74C4"/>
    <w:rsid w:val="00DF74CC"/>
    <w:rsid w:val="00DF76B9"/>
    <w:rsid w:val="00DF7970"/>
    <w:rsid w:val="00DF7D1E"/>
    <w:rsid w:val="00DF7F6A"/>
    <w:rsid w:val="00E00302"/>
    <w:rsid w:val="00E00364"/>
    <w:rsid w:val="00E0050D"/>
    <w:rsid w:val="00E00F52"/>
    <w:rsid w:val="00E01476"/>
    <w:rsid w:val="00E01AF0"/>
    <w:rsid w:val="00E01D71"/>
    <w:rsid w:val="00E02371"/>
    <w:rsid w:val="00E0237B"/>
    <w:rsid w:val="00E0247A"/>
    <w:rsid w:val="00E0247F"/>
    <w:rsid w:val="00E0275E"/>
    <w:rsid w:val="00E02DF3"/>
    <w:rsid w:val="00E03C6D"/>
    <w:rsid w:val="00E0426F"/>
    <w:rsid w:val="00E04419"/>
    <w:rsid w:val="00E04CE7"/>
    <w:rsid w:val="00E04F13"/>
    <w:rsid w:val="00E0547D"/>
    <w:rsid w:val="00E055B5"/>
    <w:rsid w:val="00E05C23"/>
    <w:rsid w:val="00E05D5C"/>
    <w:rsid w:val="00E061AF"/>
    <w:rsid w:val="00E0673C"/>
    <w:rsid w:val="00E06A70"/>
    <w:rsid w:val="00E073F6"/>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DEF"/>
    <w:rsid w:val="00E13F55"/>
    <w:rsid w:val="00E14618"/>
    <w:rsid w:val="00E1475E"/>
    <w:rsid w:val="00E14966"/>
    <w:rsid w:val="00E157B6"/>
    <w:rsid w:val="00E158E2"/>
    <w:rsid w:val="00E162C3"/>
    <w:rsid w:val="00E1646C"/>
    <w:rsid w:val="00E16511"/>
    <w:rsid w:val="00E17561"/>
    <w:rsid w:val="00E17614"/>
    <w:rsid w:val="00E17977"/>
    <w:rsid w:val="00E206C6"/>
    <w:rsid w:val="00E20A0A"/>
    <w:rsid w:val="00E20C4E"/>
    <w:rsid w:val="00E2101C"/>
    <w:rsid w:val="00E21110"/>
    <w:rsid w:val="00E2214B"/>
    <w:rsid w:val="00E228F2"/>
    <w:rsid w:val="00E22E59"/>
    <w:rsid w:val="00E2308A"/>
    <w:rsid w:val="00E23646"/>
    <w:rsid w:val="00E236C7"/>
    <w:rsid w:val="00E23739"/>
    <w:rsid w:val="00E239C9"/>
    <w:rsid w:val="00E23CB3"/>
    <w:rsid w:val="00E23D5B"/>
    <w:rsid w:val="00E24017"/>
    <w:rsid w:val="00E24410"/>
    <w:rsid w:val="00E249D8"/>
    <w:rsid w:val="00E249E3"/>
    <w:rsid w:val="00E24B5D"/>
    <w:rsid w:val="00E24D18"/>
    <w:rsid w:val="00E2534B"/>
    <w:rsid w:val="00E2559F"/>
    <w:rsid w:val="00E256BC"/>
    <w:rsid w:val="00E258D4"/>
    <w:rsid w:val="00E25D45"/>
    <w:rsid w:val="00E264A0"/>
    <w:rsid w:val="00E26676"/>
    <w:rsid w:val="00E26C06"/>
    <w:rsid w:val="00E270C2"/>
    <w:rsid w:val="00E27343"/>
    <w:rsid w:val="00E27376"/>
    <w:rsid w:val="00E273AE"/>
    <w:rsid w:val="00E27890"/>
    <w:rsid w:val="00E279F9"/>
    <w:rsid w:val="00E27A0D"/>
    <w:rsid w:val="00E27CD0"/>
    <w:rsid w:val="00E27E0A"/>
    <w:rsid w:val="00E30031"/>
    <w:rsid w:val="00E30102"/>
    <w:rsid w:val="00E30290"/>
    <w:rsid w:val="00E30381"/>
    <w:rsid w:val="00E307E1"/>
    <w:rsid w:val="00E30FA0"/>
    <w:rsid w:val="00E310C2"/>
    <w:rsid w:val="00E320E6"/>
    <w:rsid w:val="00E32238"/>
    <w:rsid w:val="00E323F1"/>
    <w:rsid w:val="00E326DB"/>
    <w:rsid w:val="00E3285A"/>
    <w:rsid w:val="00E32A95"/>
    <w:rsid w:val="00E32EE0"/>
    <w:rsid w:val="00E331E9"/>
    <w:rsid w:val="00E3345D"/>
    <w:rsid w:val="00E334DD"/>
    <w:rsid w:val="00E33A98"/>
    <w:rsid w:val="00E33E75"/>
    <w:rsid w:val="00E341D2"/>
    <w:rsid w:val="00E3455C"/>
    <w:rsid w:val="00E3458D"/>
    <w:rsid w:val="00E34621"/>
    <w:rsid w:val="00E346F1"/>
    <w:rsid w:val="00E34C42"/>
    <w:rsid w:val="00E34F4A"/>
    <w:rsid w:val="00E352D0"/>
    <w:rsid w:val="00E352D4"/>
    <w:rsid w:val="00E35303"/>
    <w:rsid w:val="00E353C1"/>
    <w:rsid w:val="00E354B2"/>
    <w:rsid w:val="00E355AD"/>
    <w:rsid w:val="00E35834"/>
    <w:rsid w:val="00E35B8F"/>
    <w:rsid w:val="00E35BB7"/>
    <w:rsid w:val="00E35DB6"/>
    <w:rsid w:val="00E35F9F"/>
    <w:rsid w:val="00E36376"/>
    <w:rsid w:val="00E36B7F"/>
    <w:rsid w:val="00E36DF6"/>
    <w:rsid w:val="00E36E7D"/>
    <w:rsid w:val="00E36ECA"/>
    <w:rsid w:val="00E37038"/>
    <w:rsid w:val="00E376D3"/>
    <w:rsid w:val="00E40293"/>
    <w:rsid w:val="00E40370"/>
    <w:rsid w:val="00E403C9"/>
    <w:rsid w:val="00E405F1"/>
    <w:rsid w:val="00E40701"/>
    <w:rsid w:val="00E408B4"/>
    <w:rsid w:val="00E40B93"/>
    <w:rsid w:val="00E40EC4"/>
    <w:rsid w:val="00E415C3"/>
    <w:rsid w:val="00E41713"/>
    <w:rsid w:val="00E418D6"/>
    <w:rsid w:val="00E41F1C"/>
    <w:rsid w:val="00E41F4E"/>
    <w:rsid w:val="00E423A8"/>
    <w:rsid w:val="00E423D4"/>
    <w:rsid w:val="00E42408"/>
    <w:rsid w:val="00E426A6"/>
    <w:rsid w:val="00E42946"/>
    <w:rsid w:val="00E42B68"/>
    <w:rsid w:val="00E42DE9"/>
    <w:rsid w:val="00E43650"/>
    <w:rsid w:val="00E436D0"/>
    <w:rsid w:val="00E43833"/>
    <w:rsid w:val="00E43851"/>
    <w:rsid w:val="00E438D5"/>
    <w:rsid w:val="00E43905"/>
    <w:rsid w:val="00E440FF"/>
    <w:rsid w:val="00E441BD"/>
    <w:rsid w:val="00E44203"/>
    <w:rsid w:val="00E4454D"/>
    <w:rsid w:val="00E4473F"/>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2D5"/>
    <w:rsid w:val="00E47EE0"/>
    <w:rsid w:val="00E503FF"/>
    <w:rsid w:val="00E5054B"/>
    <w:rsid w:val="00E5058E"/>
    <w:rsid w:val="00E50A13"/>
    <w:rsid w:val="00E50F33"/>
    <w:rsid w:val="00E5110A"/>
    <w:rsid w:val="00E5117C"/>
    <w:rsid w:val="00E51233"/>
    <w:rsid w:val="00E519D6"/>
    <w:rsid w:val="00E51A53"/>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9F2"/>
    <w:rsid w:val="00E54AFD"/>
    <w:rsid w:val="00E54CAE"/>
    <w:rsid w:val="00E55280"/>
    <w:rsid w:val="00E55341"/>
    <w:rsid w:val="00E5542F"/>
    <w:rsid w:val="00E55666"/>
    <w:rsid w:val="00E558C0"/>
    <w:rsid w:val="00E55E26"/>
    <w:rsid w:val="00E56710"/>
    <w:rsid w:val="00E56EB5"/>
    <w:rsid w:val="00E57027"/>
    <w:rsid w:val="00E57101"/>
    <w:rsid w:val="00E57361"/>
    <w:rsid w:val="00E575CB"/>
    <w:rsid w:val="00E57638"/>
    <w:rsid w:val="00E57963"/>
    <w:rsid w:val="00E579BA"/>
    <w:rsid w:val="00E57B98"/>
    <w:rsid w:val="00E57EAD"/>
    <w:rsid w:val="00E60154"/>
    <w:rsid w:val="00E61412"/>
    <w:rsid w:val="00E61931"/>
    <w:rsid w:val="00E61C93"/>
    <w:rsid w:val="00E6203D"/>
    <w:rsid w:val="00E621B1"/>
    <w:rsid w:val="00E622DA"/>
    <w:rsid w:val="00E6239A"/>
    <w:rsid w:val="00E62A95"/>
    <w:rsid w:val="00E6312D"/>
    <w:rsid w:val="00E63217"/>
    <w:rsid w:val="00E63268"/>
    <w:rsid w:val="00E6327F"/>
    <w:rsid w:val="00E6350C"/>
    <w:rsid w:val="00E63FD8"/>
    <w:rsid w:val="00E642D7"/>
    <w:rsid w:val="00E644A0"/>
    <w:rsid w:val="00E6549C"/>
    <w:rsid w:val="00E6550F"/>
    <w:rsid w:val="00E65A3A"/>
    <w:rsid w:val="00E6620E"/>
    <w:rsid w:val="00E662CF"/>
    <w:rsid w:val="00E6658D"/>
    <w:rsid w:val="00E66848"/>
    <w:rsid w:val="00E66A04"/>
    <w:rsid w:val="00E6704E"/>
    <w:rsid w:val="00E67271"/>
    <w:rsid w:val="00E6786A"/>
    <w:rsid w:val="00E67A24"/>
    <w:rsid w:val="00E67E1F"/>
    <w:rsid w:val="00E701A5"/>
    <w:rsid w:val="00E701C0"/>
    <w:rsid w:val="00E705CC"/>
    <w:rsid w:val="00E70883"/>
    <w:rsid w:val="00E70927"/>
    <w:rsid w:val="00E709DE"/>
    <w:rsid w:val="00E70A20"/>
    <w:rsid w:val="00E714F2"/>
    <w:rsid w:val="00E71738"/>
    <w:rsid w:val="00E717BA"/>
    <w:rsid w:val="00E718F0"/>
    <w:rsid w:val="00E71B33"/>
    <w:rsid w:val="00E71CC0"/>
    <w:rsid w:val="00E71F2D"/>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6F5D"/>
    <w:rsid w:val="00E77133"/>
    <w:rsid w:val="00E771AF"/>
    <w:rsid w:val="00E774A7"/>
    <w:rsid w:val="00E77833"/>
    <w:rsid w:val="00E77B91"/>
    <w:rsid w:val="00E80217"/>
    <w:rsid w:val="00E80474"/>
    <w:rsid w:val="00E8047A"/>
    <w:rsid w:val="00E80795"/>
    <w:rsid w:val="00E80948"/>
    <w:rsid w:val="00E80AD9"/>
    <w:rsid w:val="00E80E1F"/>
    <w:rsid w:val="00E80E84"/>
    <w:rsid w:val="00E80EAB"/>
    <w:rsid w:val="00E814AB"/>
    <w:rsid w:val="00E814BB"/>
    <w:rsid w:val="00E81771"/>
    <w:rsid w:val="00E81B2B"/>
    <w:rsid w:val="00E81C30"/>
    <w:rsid w:val="00E82BC7"/>
    <w:rsid w:val="00E82DB9"/>
    <w:rsid w:val="00E8384C"/>
    <w:rsid w:val="00E83A3C"/>
    <w:rsid w:val="00E8400F"/>
    <w:rsid w:val="00E8420F"/>
    <w:rsid w:val="00E84A2B"/>
    <w:rsid w:val="00E84C33"/>
    <w:rsid w:val="00E84C3A"/>
    <w:rsid w:val="00E84CEC"/>
    <w:rsid w:val="00E8519B"/>
    <w:rsid w:val="00E85892"/>
    <w:rsid w:val="00E85E11"/>
    <w:rsid w:val="00E8624B"/>
    <w:rsid w:val="00E86714"/>
    <w:rsid w:val="00E86B02"/>
    <w:rsid w:val="00E86CFC"/>
    <w:rsid w:val="00E86F17"/>
    <w:rsid w:val="00E86F6A"/>
    <w:rsid w:val="00E87196"/>
    <w:rsid w:val="00E87758"/>
    <w:rsid w:val="00E87C5E"/>
    <w:rsid w:val="00E90C8B"/>
    <w:rsid w:val="00E90F03"/>
    <w:rsid w:val="00E912FD"/>
    <w:rsid w:val="00E91AA2"/>
    <w:rsid w:val="00E920AF"/>
    <w:rsid w:val="00E92280"/>
    <w:rsid w:val="00E92578"/>
    <w:rsid w:val="00E92892"/>
    <w:rsid w:val="00E92C17"/>
    <w:rsid w:val="00E92FB5"/>
    <w:rsid w:val="00E932DB"/>
    <w:rsid w:val="00E933DE"/>
    <w:rsid w:val="00E93C34"/>
    <w:rsid w:val="00E93D69"/>
    <w:rsid w:val="00E93DD3"/>
    <w:rsid w:val="00E94A8A"/>
    <w:rsid w:val="00E94E1E"/>
    <w:rsid w:val="00E95476"/>
    <w:rsid w:val="00E955C7"/>
    <w:rsid w:val="00E9612A"/>
    <w:rsid w:val="00E961A6"/>
    <w:rsid w:val="00E962D4"/>
    <w:rsid w:val="00E96339"/>
    <w:rsid w:val="00E96875"/>
    <w:rsid w:val="00E9699A"/>
    <w:rsid w:val="00E96E89"/>
    <w:rsid w:val="00E970CA"/>
    <w:rsid w:val="00E97142"/>
    <w:rsid w:val="00E97288"/>
    <w:rsid w:val="00E9759E"/>
    <w:rsid w:val="00E9760C"/>
    <w:rsid w:val="00E97697"/>
    <w:rsid w:val="00EA010B"/>
    <w:rsid w:val="00EA07C1"/>
    <w:rsid w:val="00EA13C4"/>
    <w:rsid w:val="00EA189E"/>
    <w:rsid w:val="00EA19E4"/>
    <w:rsid w:val="00EA1B14"/>
    <w:rsid w:val="00EA1FE3"/>
    <w:rsid w:val="00EA23F6"/>
    <w:rsid w:val="00EA255F"/>
    <w:rsid w:val="00EA261D"/>
    <w:rsid w:val="00EA3278"/>
    <w:rsid w:val="00EA3282"/>
    <w:rsid w:val="00EA3389"/>
    <w:rsid w:val="00EA3489"/>
    <w:rsid w:val="00EA34B4"/>
    <w:rsid w:val="00EA37E8"/>
    <w:rsid w:val="00EA43FA"/>
    <w:rsid w:val="00EA4550"/>
    <w:rsid w:val="00EA4AD0"/>
    <w:rsid w:val="00EA57F3"/>
    <w:rsid w:val="00EA58C3"/>
    <w:rsid w:val="00EA5DB0"/>
    <w:rsid w:val="00EA6266"/>
    <w:rsid w:val="00EA62F9"/>
    <w:rsid w:val="00EA638A"/>
    <w:rsid w:val="00EA63CA"/>
    <w:rsid w:val="00EA65D2"/>
    <w:rsid w:val="00EA6769"/>
    <w:rsid w:val="00EA67DA"/>
    <w:rsid w:val="00EA67EC"/>
    <w:rsid w:val="00EA708D"/>
    <w:rsid w:val="00EA7381"/>
    <w:rsid w:val="00EA74ED"/>
    <w:rsid w:val="00EA7929"/>
    <w:rsid w:val="00EA7B33"/>
    <w:rsid w:val="00EA7C04"/>
    <w:rsid w:val="00EA7F5D"/>
    <w:rsid w:val="00EB0615"/>
    <w:rsid w:val="00EB0807"/>
    <w:rsid w:val="00EB0A34"/>
    <w:rsid w:val="00EB0BB5"/>
    <w:rsid w:val="00EB0FA8"/>
    <w:rsid w:val="00EB1702"/>
    <w:rsid w:val="00EB19F5"/>
    <w:rsid w:val="00EB1B98"/>
    <w:rsid w:val="00EB1C6F"/>
    <w:rsid w:val="00EB1D54"/>
    <w:rsid w:val="00EB2061"/>
    <w:rsid w:val="00EB27DD"/>
    <w:rsid w:val="00EB2FA5"/>
    <w:rsid w:val="00EB306F"/>
    <w:rsid w:val="00EB3452"/>
    <w:rsid w:val="00EB3608"/>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6F06"/>
    <w:rsid w:val="00EB77A1"/>
    <w:rsid w:val="00EB7D66"/>
    <w:rsid w:val="00EC0430"/>
    <w:rsid w:val="00EC0700"/>
    <w:rsid w:val="00EC10DF"/>
    <w:rsid w:val="00EC1502"/>
    <w:rsid w:val="00EC1FB8"/>
    <w:rsid w:val="00EC227A"/>
    <w:rsid w:val="00EC28AA"/>
    <w:rsid w:val="00EC2C35"/>
    <w:rsid w:val="00EC30C3"/>
    <w:rsid w:val="00EC3FCE"/>
    <w:rsid w:val="00EC428A"/>
    <w:rsid w:val="00EC4563"/>
    <w:rsid w:val="00EC46FD"/>
    <w:rsid w:val="00EC4774"/>
    <w:rsid w:val="00EC4821"/>
    <w:rsid w:val="00EC49B2"/>
    <w:rsid w:val="00EC49E9"/>
    <w:rsid w:val="00EC4B1A"/>
    <w:rsid w:val="00EC4D31"/>
    <w:rsid w:val="00EC5702"/>
    <w:rsid w:val="00EC5A0B"/>
    <w:rsid w:val="00EC5A4E"/>
    <w:rsid w:val="00EC6644"/>
    <w:rsid w:val="00EC68CE"/>
    <w:rsid w:val="00EC69CB"/>
    <w:rsid w:val="00EC6DD0"/>
    <w:rsid w:val="00EC6E53"/>
    <w:rsid w:val="00EC7648"/>
    <w:rsid w:val="00EC767C"/>
    <w:rsid w:val="00ED071A"/>
    <w:rsid w:val="00ED0C70"/>
    <w:rsid w:val="00ED0F16"/>
    <w:rsid w:val="00ED137E"/>
    <w:rsid w:val="00ED14B9"/>
    <w:rsid w:val="00ED1578"/>
    <w:rsid w:val="00ED17D7"/>
    <w:rsid w:val="00ED19E5"/>
    <w:rsid w:val="00ED1C1C"/>
    <w:rsid w:val="00ED1D26"/>
    <w:rsid w:val="00ED1D6C"/>
    <w:rsid w:val="00ED1DE6"/>
    <w:rsid w:val="00ED27CF"/>
    <w:rsid w:val="00ED2C93"/>
    <w:rsid w:val="00ED2F0C"/>
    <w:rsid w:val="00ED2F5B"/>
    <w:rsid w:val="00ED3063"/>
    <w:rsid w:val="00ED3596"/>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2E8"/>
    <w:rsid w:val="00ED752D"/>
    <w:rsid w:val="00ED78BE"/>
    <w:rsid w:val="00ED78CC"/>
    <w:rsid w:val="00ED79B2"/>
    <w:rsid w:val="00ED7A0E"/>
    <w:rsid w:val="00ED7C96"/>
    <w:rsid w:val="00ED7ED6"/>
    <w:rsid w:val="00EE0500"/>
    <w:rsid w:val="00EE0D81"/>
    <w:rsid w:val="00EE0E22"/>
    <w:rsid w:val="00EE10F0"/>
    <w:rsid w:val="00EE12F1"/>
    <w:rsid w:val="00EE147F"/>
    <w:rsid w:val="00EE1522"/>
    <w:rsid w:val="00EE1F10"/>
    <w:rsid w:val="00EE283D"/>
    <w:rsid w:val="00EE2C0F"/>
    <w:rsid w:val="00EE2D6F"/>
    <w:rsid w:val="00EE2F1C"/>
    <w:rsid w:val="00EE30D6"/>
    <w:rsid w:val="00EE3405"/>
    <w:rsid w:val="00EE342C"/>
    <w:rsid w:val="00EE37D3"/>
    <w:rsid w:val="00EE3B97"/>
    <w:rsid w:val="00EE3C13"/>
    <w:rsid w:val="00EE3C19"/>
    <w:rsid w:val="00EE3C63"/>
    <w:rsid w:val="00EE3FC2"/>
    <w:rsid w:val="00EE418E"/>
    <w:rsid w:val="00EE468D"/>
    <w:rsid w:val="00EE4907"/>
    <w:rsid w:val="00EE50AF"/>
    <w:rsid w:val="00EE51F5"/>
    <w:rsid w:val="00EE529A"/>
    <w:rsid w:val="00EE56C9"/>
    <w:rsid w:val="00EE5708"/>
    <w:rsid w:val="00EE5AAC"/>
    <w:rsid w:val="00EE5C4A"/>
    <w:rsid w:val="00EE5CCD"/>
    <w:rsid w:val="00EE5D99"/>
    <w:rsid w:val="00EE5E8E"/>
    <w:rsid w:val="00EE65DB"/>
    <w:rsid w:val="00EE6788"/>
    <w:rsid w:val="00EE68F8"/>
    <w:rsid w:val="00EE6CD1"/>
    <w:rsid w:val="00EE7110"/>
    <w:rsid w:val="00EE724A"/>
    <w:rsid w:val="00EE7FE5"/>
    <w:rsid w:val="00EF0592"/>
    <w:rsid w:val="00EF0973"/>
    <w:rsid w:val="00EF10E6"/>
    <w:rsid w:val="00EF137B"/>
    <w:rsid w:val="00EF154C"/>
    <w:rsid w:val="00EF1B32"/>
    <w:rsid w:val="00EF1B60"/>
    <w:rsid w:val="00EF1D1F"/>
    <w:rsid w:val="00EF1FD5"/>
    <w:rsid w:val="00EF2159"/>
    <w:rsid w:val="00EF262A"/>
    <w:rsid w:val="00EF28BF"/>
    <w:rsid w:val="00EF2F85"/>
    <w:rsid w:val="00EF2FF6"/>
    <w:rsid w:val="00EF3019"/>
    <w:rsid w:val="00EF32BF"/>
    <w:rsid w:val="00EF3B84"/>
    <w:rsid w:val="00EF3D7E"/>
    <w:rsid w:val="00EF3FD3"/>
    <w:rsid w:val="00EF4216"/>
    <w:rsid w:val="00EF43FB"/>
    <w:rsid w:val="00EF44A4"/>
    <w:rsid w:val="00EF44B9"/>
    <w:rsid w:val="00EF501B"/>
    <w:rsid w:val="00EF6397"/>
    <w:rsid w:val="00EF63F8"/>
    <w:rsid w:val="00EF64BF"/>
    <w:rsid w:val="00EF6777"/>
    <w:rsid w:val="00EF6922"/>
    <w:rsid w:val="00EF6D20"/>
    <w:rsid w:val="00EF7054"/>
    <w:rsid w:val="00EF72AB"/>
    <w:rsid w:val="00EF72D9"/>
    <w:rsid w:val="00EF79B1"/>
    <w:rsid w:val="00F009FC"/>
    <w:rsid w:val="00F00FAA"/>
    <w:rsid w:val="00F01370"/>
    <w:rsid w:val="00F017DB"/>
    <w:rsid w:val="00F019C7"/>
    <w:rsid w:val="00F01A7B"/>
    <w:rsid w:val="00F01AEE"/>
    <w:rsid w:val="00F01C97"/>
    <w:rsid w:val="00F01EF3"/>
    <w:rsid w:val="00F02069"/>
    <w:rsid w:val="00F021A5"/>
    <w:rsid w:val="00F022D8"/>
    <w:rsid w:val="00F027AC"/>
    <w:rsid w:val="00F035BB"/>
    <w:rsid w:val="00F03F09"/>
    <w:rsid w:val="00F04125"/>
    <w:rsid w:val="00F0495B"/>
    <w:rsid w:val="00F04B72"/>
    <w:rsid w:val="00F04CCE"/>
    <w:rsid w:val="00F05254"/>
    <w:rsid w:val="00F0571A"/>
    <w:rsid w:val="00F05971"/>
    <w:rsid w:val="00F05B0D"/>
    <w:rsid w:val="00F05C80"/>
    <w:rsid w:val="00F05ECC"/>
    <w:rsid w:val="00F0620B"/>
    <w:rsid w:val="00F064D3"/>
    <w:rsid w:val="00F065C0"/>
    <w:rsid w:val="00F068AB"/>
    <w:rsid w:val="00F06B27"/>
    <w:rsid w:val="00F06B28"/>
    <w:rsid w:val="00F07030"/>
    <w:rsid w:val="00F07033"/>
    <w:rsid w:val="00F07097"/>
    <w:rsid w:val="00F0757A"/>
    <w:rsid w:val="00F1022E"/>
    <w:rsid w:val="00F103BF"/>
    <w:rsid w:val="00F10A33"/>
    <w:rsid w:val="00F10AF5"/>
    <w:rsid w:val="00F10E99"/>
    <w:rsid w:val="00F10F71"/>
    <w:rsid w:val="00F11326"/>
    <w:rsid w:val="00F11A48"/>
    <w:rsid w:val="00F11A68"/>
    <w:rsid w:val="00F11C6D"/>
    <w:rsid w:val="00F11E7C"/>
    <w:rsid w:val="00F12421"/>
    <w:rsid w:val="00F125F4"/>
    <w:rsid w:val="00F129A0"/>
    <w:rsid w:val="00F13022"/>
    <w:rsid w:val="00F13393"/>
    <w:rsid w:val="00F13992"/>
    <w:rsid w:val="00F14325"/>
    <w:rsid w:val="00F14521"/>
    <w:rsid w:val="00F14A5F"/>
    <w:rsid w:val="00F158FD"/>
    <w:rsid w:val="00F15F62"/>
    <w:rsid w:val="00F16041"/>
    <w:rsid w:val="00F1614B"/>
    <w:rsid w:val="00F161FC"/>
    <w:rsid w:val="00F16B08"/>
    <w:rsid w:val="00F16FDC"/>
    <w:rsid w:val="00F172C1"/>
    <w:rsid w:val="00F1758F"/>
    <w:rsid w:val="00F17951"/>
    <w:rsid w:val="00F17994"/>
    <w:rsid w:val="00F20243"/>
    <w:rsid w:val="00F205F8"/>
    <w:rsid w:val="00F2068C"/>
    <w:rsid w:val="00F20ACC"/>
    <w:rsid w:val="00F20B88"/>
    <w:rsid w:val="00F2103F"/>
    <w:rsid w:val="00F21267"/>
    <w:rsid w:val="00F212E4"/>
    <w:rsid w:val="00F2132F"/>
    <w:rsid w:val="00F2133D"/>
    <w:rsid w:val="00F21349"/>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27E"/>
    <w:rsid w:val="00F24477"/>
    <w:rsid w:val="00F249FB"/>
    <w:rsid w:val="00F257CE"/>
    <w:rsid w:val="00F25A19"/>
    <w:rsid w:val="00F25AA4"/>
    <w:rsid w:val="00F25B2B"/>
    <w:rsid w:val="00F26054"/>
    <w:rsid w:val="00F26409"/>
    <w:rsid w:val="00F2668C"/>
    <w:rsid w:val="00F26866"/>
    <w:rsid w:val="00F26BFD"/>
    <w:rsid w:val="00F26C9B"/>
    <w:rsid w:val="00F26CF5"/>
    <w:rsid w:val="00F26D6E"/>
    <w:rsid w:val="00F2726F"/>
    <w:rsid w:val="00F2731A"/>
    <w:rsid w:val="00F27810"/>
    <w:rsid w:val="00F3043E"/>
    <w:rsid w:val="00F30489"/>
    <w:rsid w:val="00F308B0"/>
    <w:rsid w:val="00F30CC4"/>
    <w:rsid w:val="00F30E0D"/>
    <w:rsid w:val="00F318B5"/>
    <w:rsid w:val="00F3190C"/>
    <w:rsid w:val="00F31A6C"/>
    <w:rsid w:val="00F31E77"/>
    <w:rsid w:val="00F327C0"/>
    <w:rsid w:val="00F32B55"/>
    <w:rsid w:val="00F32D73"/>
    <w:rsid w:val="00F3366B"/>
    <w:rsid w:val="00F336C8"/>
    <w:rsid w:val="00F33716"/>
    <w:rsid w:val="00F337F0"/>
    <w:rsid w:val="00F340C0"/>
    <w:rsid w:val="00F34191"/>
    <w:rsid w:val="00F347E3"/>
    <w:rsid w:val="00F34AD3"/>
    <w:rsid w:val="00F34E9E"/>
    <w:rsid w:val="00F35441"/>
    <w:rsid w:val="00F3545E"/>
    <w:rsid w:val="00F35FF8"/>
    <w:rsid w:val="00F36CB8"/>
    <w:rsid w:val="00F36F65"/>
    <w:rsid w:val="00F36F7F"/>
    <w:rsid w:val="00F37095"/>
    <w:rsid w:val="00F378D5"/>
    <w:rsid w:val="00F4028D"/>
    <w:rsid w:val="00F402F1"/>
    <w:rsid w:val="00F406B8"/>
    <w:rsid w:val="00F4076C"/>
    <w:rsid w:val="00F40AC3"/>
    <w:rsid w:val="00F40C99"/>
    <w:rsid w:val="00F40CFD"/>
    <w:rsid w:val="00F40D6E"/>
    <w:rsid w:val="00F40DB7"/>
    <w:rsid w:val="00F40DF6"/>
    <w:rsid w:val="00F41000"/>
    <w:rsid w:val="00F412A0"/>
    <w:rsid w:val="00F41363"/>
    <w:rsid w:val="00F413BB"/>
    <w:rsid w:val="00F41773"/>
    <w:rsid w:val="00F41CA6"/>
    <w:rsid w:val="00F41D9A"/>
    <w:rsid w:val="00F425E3"/>
    <w:rsid w:val="00F4266C"/>
    <w:rsid w:val="00F43005"/>
    <w:rsid w:val="00F43AA3"/>
    <w:rsid w:val="00F43BBB"/>
    <w:rsid w:val="00F43C60"/>
    <w:rsid w:val="00F4422C"/>
    <w:rsid w:val="00F44282"/>
    <w:rsid w:val="00F4432D"/>
    <w:rsid w:val="00F44567"/>
    <w:rsid w:val="00F448D9"/>
    <w:rsid w:val="00F44B90"/>
    <w:rsid w:val="00F45210"/>
    <w:rsid w:val="00F456B2"/>
    <w:rsid w:val="00F45CF5"/>
    <w:rsid w:val="00F46514"/>
    <w:rsid w:val="00F46B8B"/>
    <w:rsid w:val="00F46BDD"/>
    <w:rsid w:val="00F46BEC"/>
    <w:rsid w:val="00F46CA5"/>
    <w:rsid w:val="00F46F74"/>
    <w:rsid w:val="00F47118"/>
    <w:rsid w:val="00F47449"/>
    <w:rsid w:val="00F474DB"/>
    <w:rsid w:val="00F50166"/>
    <w:rsid w:val="00F501EC"/>
    <w:rsid w:val="00F505B8"/>
    <w:rsid w:val="00F50633"/>
    <w:rsid w:val="00F506B7"/>
    <w:rsid w:val="00F509D7"/>
    <w:rsid w:val="00F509EF"/>
    <w:rsid w:val="00F510E9"/>
    <w:rsid w:val="00F5117E"/>
    <w:rsid w:val="00F5172A"/>
    <w:rsid w:val="00F51772"/>
    <w:rsid w:val="00F51BE4"/>
    <w:rsid w:val="00F51E13"/>
    <w:rsid w:val="00F51E3A"/>
    <w:rsid w:val="00F51FD1"/>
    <w:rsid w:val="00F52235"/>
    <w:rsid w:val="00F523A2"/>
    <w:rsid w:val="00F52474"/>
    <w:rsid w:val="00F52482"/>
    <w:rsid w:val="00F52A04"/>
    <w:rsid w:val="00F52B6C"/>
    <w:rsid w:val="00F52B9D"/>
    <w:rsid w:val="00F52C62"/>
    <w:rsid w:val="00F52C69"/>
    <w:rsid w:val="00F52EE1"/>
    <w:rsid w:val="00F52F64"/>
    <w:rsid w:val="00F53386"/>
    <w:rsid w:val="00F537A2"/>
    <w:rsid w:val="00F538CD"/>
    <w:rsid w:val="00F53BE3"/>
    <w:rsid w:val="00F54416"/>
    <w:rsid w:val="00F54F35"/>
    <w:rsid w:val="00F553A4"/>
    <w:rsid w:val="00F556FD"/>
    <w:rsid w:val="00F5572C"/>
    <w:rsid w:val="00F558BC"/>
    <w:rsid w:val="00F55AEA"/>
    <w:rsid w:val="00F55BE0"/>
    <w:rsid w:val="00F562DB"/>
    <w:rsid w:val="00F56371"/>
    <w:rsid w:val="00F563CF"/>
    <w:rsid w:val="00F56566"/>
    <w:rsid w:val="00F56705"/>
    <w:rsid w:val="00F56A0D"/>
    <w:rsid w:val="00F5712B"/>
    <w:rsid w:val="00F571E4"/>
    <w:rsid w:val="00F573C1"/>
    <w:rsid w:val="00F573F3"/>
    <w:rsid w:val="00F5781F"/>
    <w:rsid w:val="00F57DB2"/>
    <w:rsid w:val="00F57F65"/>
    <w:rsid w:val="00F6002F"/>
    <w:rsid w:val="00F60500"/>
    <w:rsid w:val="00F6058A"/>
    <w:rsid w:val="00F60C43"/>
    <w:rsid w:val="00F60E5B"/>
    <w:rsid w:val="00F615BD"/>
    <w:rsid w:val="00F61D39"/>
    <w:rsid w:val="00F61D71"/>
    <w:rsid w:val="00F61F12"/>
    <w:rsid w:val="00F61F45"/>
    <w:rsid w:val="00F620A7"/>
    <w:rsid w:val="00F6288B"/>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88"/>
    <w:rsid w:val="00F70AE2"/>
    <w:rsid w:val="00F70C74"/>
    <w:rsid w:val="00F70ECB"/>
    <w:rsid w:val="00F717C5"/>
    <w:rsid w:val="00F717FB"/>
    <w:rsid w:val="00F726A1"/>
    <w:rsid w:val="00F7291A"/>
    <w:rsid w:val="00F72B23"/>
    <w:rsid w:val="00F73079"/>
    <w:rsid w:val="00F731FD"/>
    <w:rsid w:val="00F73CED"/>
    <w:rsid w:val="00F73D9F"/>
    <w:rsid w:val="00F73EA5"/>
    <w:rsid w:val="00F73F7C"/>
    <w:rsid w:val="00F74016"/>
    <w:rsid w:val="00F74385"/>
    <w:rsid w:val="00F74AC4"/>
    <w:rsid w:val="00F74B04"/>
    <w:rsid w:val="00F75006"/>
    <w:rsid w:val="00F756C9"/>
    <w:rsid w:val="00F761A7"/>
    <w:rsid w:val="00F76787"/>
    <w:rsid w:val="00F768EA"/>
    <w:rsid w:val="00F77165"/>
    <w:rsid w:val="00F77219"/>
    <w:rsid w:val="00F773DE"/>
    <w:rsid w:val="00F774C8"/>
    <w:rsid w:val="00F77BBD"/>
    <w:rsid w:val="00F77D40"/>
    <w:rsid w:val="00F80A6B"/>
    <w:rsid w:val="00F80E3B"/>
    <w:rsid w:val="00F811BD"/>
    <w:rsid w:val="00F81263"/>
    <w:rsid w:val="00F81419"/>
    <w:rsid w:val="00F81548"/>
    <w:rsid w:val="00F8177C"/>
    <w:rsid w:val="00F81DF7"/>
    <w:rsid w:val="00F8215A"/>
    <w:rsid w:val="00F83012"/>
    <w:rsid w:val="00F836DF"/>
    <w:rsid w:val="00F8457A"/>
    <w:rsid w:val="00F8471C"/>
    <w:rsid w:val="00F848C5"/>
    <w:rsid w:val="00F84B9B"/>
    <w:rsid w:val="00F84EB8"/>
    <w:rsid w:val="00F84F36"/>
    <w:rsid w:val="00F85079"/>
    <w:rsid w:val="00F856D8"/>
    <w:rsid w:val="00F85751"/>
    <w:rsid w:val="00F85E24"/>
    <w:rsid w:val="00F85E55"/>
    <w:rsid w:val="00F860A7"/>
    <w:rsid w:val="00F86182"/>
    <w:rsid w:val="00F86249"/>
    <w:rsid w:val="00F8625F"/>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894"/>
    <w:rsid w:val="00F909F3"/>
    <w:rsid w:val="00F90B19"/>
    <w:rsid w:val="00F90B9A"/>
    <w:rsid w:val="00F90D5B"/>
    <w:rsid w:val="00F90E50"/>
    <w:rsid w:val="00F90EE6"/>
    <w:rsid w:val="00F919BA"/>
    <w:rsid w:val="00F91DC0"/>
    <w:rsid w:val="00F91F86"/>
    <w:rsid w:val="00F92128"/>
    <w:rsid w:val="00F9245F"/>
    <w:rsid w:val="00F92604"/>
    <w:rsid w:val="00F92744"/>
    <w:rsid w:val="00F92A46"/>
    <w:rsid w:val="00F93169"/>
    <w:rsid w:val="00F939E2"/>
    <w:rsid w:val="00F9420B"/>
    <w:rsid w:val="00F94386"/>
    <w:rsid w:val="00F948D3"/>
    <w:rsid w:val="00F94A96"/>
    <w:rsid w:val="00F961A6"/>
    <w:rsid w:val="00F968B7"/>
    <w:rsid w:val="00F96E93"/>
    <w:rsid w:val="00F97982"/>
    <w:rsid w:val="00F97F35"/>
    <w:rsid w:val="00FA0143"/>
    <w:rsid w:val="00FA06A9"/>
    <w:rsid w:val="00FA0A33"/>
    <w:rsid w:val="00FA0B90"/>
    <w:rsid w:val="00FA1145"/>
    <w:rsid w:val="00FA16F2"/>
    <w:rsid w:val="00FA17E3"/>
    <w:rsid w:val="00FA1AB6"/>
    <w:rsid w:val="00FA1CE3"/>
    <w:rsid w:val="00FA214B"/>
    <w:rsid w:val="00FA21A9"/>
    <w:rsid w:val="00FA22A2"/>
    <w:rsid w:val="00FA23EF"/>
    <w:rsid w:val="00FA26EC"/>
    <w:rsid w:val="00FA274A"/>
    <w:rsid w:val="00FA275F"/>
    <w:rsid w:val="00FA2974"/>
    <w:rsid w:val="00FA2A18"/>
    <w:rsid w:val="00FA2ABD"/>
    <w:rsid w:val="00FA318E"/>
    <w:rsid w:val="00FA3531"/>
    <w:rsid w:val="00FA3EE9"/>
    <w:rsid w:val="00FA3F0E"/>
    <w:rsid w:val="00FA4269"/>
    <w:rsid w:val="00FA46DE"/>
    <w:rsid w:val="00FA4B1E"/>
    <w:rsid w:val="00FA51D2"/>
    <w:rsid w:val="00FA51F4"/>
    <w:rsid w:val="00FA5436"/>
    <w:rsid w:val="00FA5AC2"/>
    <w:rsid w:val="00FA5B58"/>
    <w:rsid w:val="00FA5C9D"/>
    <w:rsid w:val="00FA67B8"/>
    <w:rsid w:val="00FA6A72"/>
    <w:rsid w:val="00FA6AD7"/>
    <w:rsid w:val="00FA6C47"/>
    <w:rsid w:val="00FA6CAD"/>
    <w:rsid w:val="00FA6F2C"/>
    <w:rsid w:val="00FA6F4A"/>
    <w:rsid w:val="00FA73FB"/>
    <w:rsid w:val="00FA797D"/>
    <w:rsid w:val="00FA7A96"/>
    <w:rsid w:val="00FA7CCE"/>
    <w:rsid w:val="00FA7EE9"/>
    <w:rsid w:val="00FB0023"/>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8C"/>
    <w:rsid w:val="00FB4BBD"/>
    <w:rsid w:val="00FB4BE6"/>
    <w:rsid w:val="00FB50D9"/>
    <w:rsid w:val="00FB51FC"/>
    <w:rsid w:val="00FB5775"/>
    <w:rsid w:val="00FB5D07"/>
    <w:rsid w:val="00FB5D44"/>
    <w:rsid w:val="00FB6401"/>
    <w:rsid w:val="00FB689F"/>
    <w:rsid w:val="00FB7119"/>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676"/>
    <w:rsid w:val="00FC29F5"/>
    <w:rsid w:val="00FC2F13"/>
    <w:rsid w:val="00FC3DDC"/>
    <w:rsid w:val="00FC4055"/>
    <w:rsid w:val="00FC4177"/>
    <w:rsid w:val="00FC4551"/>
    <w:rsid w:val="00FC4982"/>
    <w:rsid w:val="00FC4AB6"/>
    <w:rsid w:val="00FC5762"/>
    <w:rsid w:val="00FC5834"/>
    <w:rsid w:val="00FC5F3D"/>
    <w:rsid w:val="00FC60B5"/>
    <w:rsid w:val="00FC65BF"/>
    <w:rsid w:val="00FC69D4"/>
    <w:rsid w:val="00FC69FB"/>
    <w:rsid w:val="00FC6C68"/>
    <w:rsid w:val="00FC6E0B"/>
    <w:rsid w:val="00FC7237"/>
    <w:rsid w:val="00FC7250"/>
    <w:rsid w:val="00FC72E7"/>
    <w:rsid w:val="00FC74D3"/>
    <w:rsid w:val="00FC7D26"/>
    <w:rsid w:val="00FD0559"/>
    <w:rsid w:val="00FD060B"/>
    <w:rsid w:val="00FD0AF8"/>
    <w:rsid w:val="00FD1427"/>
    <w:rsid w:val="00FD1AEA"/>
    <w:rsid w:val="00FD1BAC"/>
    <w:rsid w:val="00FD1D57"/>
    <w:rsid w:val="00FD203F"/>
    <w:rsid w:val="00FD21FF"/>
    <w:rsid w:val="00FD2D01"/>
    <w:rsid w:val="00FD2D87"/>
    <w:rsid w:val="00FD366B"/>
    <w:rsid w:val="00FD4110"/>
    <w:rsid w:val="00FD4BDE"/>
    <w:rsid w:val="00FD4C74"/>
    <w:rsid w:val="00FD5258"/>
    <w:rsid w:val="00FD5524"/>
    <w:rsid w:val="00FD572B"/>
    <w:rsid w:val="00FD58BA"/>
    <w:rsid w:val="00FD58C1"/>
    <w:rsid w:val="00FD5955"/>
    <w:rsid w:val="00FD59B0"/>
    <w:rsid w:val="00FD5B98"/>
    <w:rsid w:val="00FD5D66"/>
    <w:rsid w:val="00FD6121"/>
    <w:rsid w:val="00FD6308"/>
    <w:rsid w:val="00FD68AC"/>
    <w:rsid w:val="00FD6B0E"/>
    <w:rsid w:val="00FD6F0F"/>
    <w:rsid w:val="00FD6FB7"/>
    <w:rsid w:val="00FD7400"/>
    <w:rsid w:val="00FD76EB"/>
    <w:rsid w:val="00FD76F5"/>
    <w:rsid w:val="00FD77E7"/>
    <w:rsid w:val="00FD7803"/>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1F2"/>
    <w:rsid w:val="00FE42CE"/>
    <w:rsid w:val="00FE4427"/>
    <w:rsid w:val="00FE4831"/>
    <w:rsid w:val="00FE4E3F"/>
    <w:rsid w:val="00FE521D"/>
    <w:rsid w:val="00FE5233"/>
    <w:rsid w:val="00FE56B9"/>
    <w:rsid w:val="00FE5859"/>
    <w:rsid w:val="00FE5C23"/>
    <w:rsid w:val="00FE5C2A"/>
    <w:rsid w:val="00FE5D56"/>
    <w:rsid w:val="00FE6944"/>
    <w:rsid w:val="00FE6991"/>
    <w:rsid w:val="00FE6D37"/>
    <w:rsid w:val="00FE6DF2"/>
    <w:rsid w:val="00FE7355"/>
    <w:rsid w:val="00FE76A5"/>
    <w:rsid w:val="00FE7A03"/>
    <w:rsid w:val="00FE7AA0"/>
    <w:rsid w:val="00FE7C75"/>
    <w:rsid w:val="00FE7E60"/>
    <w:rsid w:val="00FF002F"/>
    <w:rsid w:val="00FF0C02"/>
    <w:rsid w:val="00FF0C4F"/>
    <w:rsid w:val="00FF0F38"/>
    <w:rsid w:val="00FF19F0"/>
    <w:rsid w:val="00FF1AAA"/>
    <w:rsid w:val="00FF1C6B"/>
    <w:rsid w:val="00FF1FB5"/>
    <w:rsid w:val="00FF2407"/>
    <w:rsid w:val="00FF36D9"/>
    <w:rsid w:val="00FF3ACE"/>
    <w:rsid w:val="00FF4132"/>
    <w:rsid w:val="00FF457E"/>
    <w:rsid w:val="00FF48BE"/>
    <w:rsid w:val="00FF495F"/>
    <w:rsid w:val="00FF4EA8"/>
    <w:rsid w:val="00FF505A"/>
    <w:rsid w:val="00FF53F4"/>
    <w:rsid w:val="00FF5716"/>
    <w:rsid w:val="00FF5D42"/>
    <w:rsid w:val="00FF5DCE"/>
    <w:rsid w:val="00FF6622"/>
    <w:rsid w:val="00FF66AD"/>
    <w:rsid w:val="00FF6893"/>
    <w:rsid w:val="00FF6C66"/>
    <w:rsid w:val="00FF6D44"/>
    <w:rsid w:val="00FF6F84"/>
    <w:rsid w:val="00FF71BB"/>
    <w:rsid w:val="00FF7647"/>
    <w:rsid w:val="00FF7B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ADC46"/>
  <w15:docId w15:val="{280ACBF2-0573-4071-9250-2C4D49378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styleId="BalloonText">
    <w:name w:val="Balloon Text"/>
    <w:basedOn w:val="Normal"/>
    <w:link w:val="BalloonTextChar"/>
    <w:uiPriority w:val="99"/>
    <w:semiHidden/>
    <w:unhideWhenUsed/>
    <w:rsid w:val="003D0B9D"/>
    <w:rPr>
      <w:rFonts w:ascii="Tahoma" w:hAnsi="Tahoma" w:cs="Tahoma"/>
      <w:sz w:val="16"/>
      <w:szCs w:val="16"/>
    </w:rPr>
  </w:style>
  <w:style w:type="character" w:customStyle="1" w:styleId="BalloonTextChar">
    <w:name w:val="Balloon Text Char"/>
    <w:basedOn w:val="DefaultParagraphFont"/>
    <w:link w:val="BalloonText"/>
    <w:uiPriority w:val="99"/>
    <w:semiHidden/>
    <w:rsid w:val="003D0B9D"/>
    <w:rPr>
      <w:rFonts w:ascii="Tahoma" w:hAnsi="Tahoma" w:cs="Tahoma"/>
      <w:sz w:val="16"/>
      <w:szCs w:val="16"/>
      <w:lang w:eastAsia="en-US"/>
    </w:rPr>
  </w:style>
  <w:style w:type="paragraph" w:styleId="ListParagraph">
    <w:name w:val="List Paragraph"/>
    <w:basedOn w:val="Normal"/>
    <w:uiPriority w:val="34"/>
    <w:qFormat/>
    <w:rsid w:val="008B64A5"/>
    <w:pPr>
      <w:ind w:left="720"/>
      <w:contextualSpacing/>
    </w:pPr>
  </w:style>
  <w:style w:type="paragraph" w:styleId="NoSpacing">
    <w:name w:val="No Spacing"/>
    <w:uiPriority w:val="1"/>
    <w:qFormat/>
    <w:rsid w:val="00C379A3"/>
    <w:rPr>
      <w:rFonts w:asciiTheme="minorHAnsi" w:eastAsiaTheme="minorHAnsi" w:hAnsiTheme="minorHAnsi" w:cstheme="minorBidi"/>
      <w:sz w:val="22"/>
      <w:szCs w:val="22"/>
      <w:lang w:eastAsia="en-US"/>
    </w:rPr>
  </w:style>
  <w:style w:type="paragraph" w:customStyle="1" w:styleId="Default">
    <w:name w:val="Default"/>
    <w:rsid w:val="007B2104"/>
    <w:pPr>
      <w:autoSpaceDE w:val="0"/>
      <w:autoSpaceDN w:val="0"/>
      <w:adjustRightInd w:val="0"/>
    </w:pPr>
    <w:rPr>
      <w:rFonts w:ascii="Calibri" w:hAnsi="Calibri" w:cs="Calibri"/>
      <w:color w:val="000000"/>
      <w:sz w:val="24"/>
      <w:szCs w:val="24"/>
    </w:rPr>
  </w:style>
  <w:style w:type="numbering" w:customStyle="1" w:styleId="NoList1">
    <w:name w:val="No List1"/>
    <w:next w:val="NoList"/>
    <w:uiPriority w:val="99"/>
    <w:semiHidden/>
    <w:unhideWhenUsed/>
    <w:rsid w:val="00334DFB"/>
  </w:style>
  <w:style w:type="paragraph" w:styleId="BodyTextIndent2">
    <w:name w:val="Body Text Indent 2"/>
    <w:basedOn w:val="Normal"/>
    <w:link w:val="BodyTextIndent2Char"/>
    <w:semiHidden/>
    <w:rsid w:val="00334DFB"/>
    <w:pPr>
      <w:tabs>
        <w:tab w:val="left" w:pos="1134"/>
      </w:tabs>
      <w:spacing w:after="120"/>
      <w:ind w:left="284" w:hanging="284"/>
      <w:jc w:val="both"/>
    </w:pPr>
    <w:rPr>
      <w:rFonts w:ascii="Arial Mäori" w:hAnsi="Arial Mäori" w:cs="Arial"/>
      <w:lang w:val="en-AU"/>
    </w:rPr>
  </w:style>
  <w:style w:type="character" w:customStyle="1" w:styleId="BodyTextIndent2Char">
    <w:name w:val="Body Text Indent 2 Char"/>
    <w:basedOn w:val="DefaultParagraphFont"/>
    <w:link w:val="BodyTextIndent2"/>
    <w:semiHidden/>
    <w:rsid w:val="00334DFB"/>
    <w:rPr>
      <w:rFonts w:ascii="Arial Mäori" w:hAnsi="Arial Mäori" w:cs="Arial"/>
      <w:lang w:val="en-AU" w:eastAsia="en-US"/>
    </w:rPr>
  </w:style>
  <w:style w:type="paragraph" w:styleId="BodyTextIndent3">
    <w:name w:val="Body Text Indent 3"/>
    <w:basedOn w:val="Normal"/>
    <w:link w:val="BodyTextIndent3Char"/>
    <w:semiHidden/>
    <w:rsid w:val="00334DFB"/>
    <w:pPr>
      <w:spacing w:after="120"/>
      <w:ind w:left="426" w:hanging="426"/>
      <w:jc w:val="both"/>
    </w:pPr>
    <w:rPr>
      <w:rFonts w:ascii="Arial Mäori" w:hAnsi="Arial Mäori" w:cs="Arial"/>
      <w:lang w:val="en-AU"/>
    </w:rPr>
  </w:style>
  <w:style w:type="character" w:customStyle="1" w:styleId="BodyTextIndent3Char">
    <w:name w:val="Body Text Indent 3 Char"/>
    <w:basedOn w:val="DefaultParagraphFont"/>
    <w:link w:val="BodyTextIndent3"/>
    <w:semiHidden/>
    <w:rsid w:val="00334DFB"/>
    <w:rPr>
      <w:rFonts w:ascii="Arial Mäori" w:hAnsi="Arial Mäori" w:cs="Arial"/>
      <w:lang w:val="en-AU" w:eastAsia="en-US"/>
    </w:rPr>
  </w:style>
  <w:style w:type="paragraph" w:styleId="FootnoteText">
    <w:name w:val="footnote text"/>
    <w:basedOn w:val="Normal"/>
    <w:link w:val="FootnoteTextChar"/>
    <w:uiPriority w:val="99"/>
    <w:semiHidden/>
    <w:unhideWhenUsed/>
    <w:rsid w:val="00334DFB"/>
    <w:pPr>
      <w:spacing w:before="120" w:after="120"/>
      <w:jc w:val="both"/>
    </w:pPr>
    <w:rPr>
      <w:rFonts w:ascii="Arial" w:hAnsi="Arial"/>
      <w:lang w:val="en-AU"/>
    </w:rPr>
  </w:style>
  <w:style w:type="character" w:customStyle="1" w:styleId="FootnoteTextChar">
    <w:name w:val="Footnote Text Char"/>
    <w:basedOn w:val="DefaultParagraphFont"/>
    <w:link w:val="FootnoteText"/>
    <w:uiPriority w:val="99"/>
    <w:semiHidden/>
    <w:rsid w:val="00334DFB"/>
    <w:rPr>
      <w:rFonts w:ascii="Arial" w:hAnsi="Arial"/>
      <w:lang w:val="en-AU" w:eastAsia="en-US"/>
    </w:rPr>
  </w:style>
  <w:style w:type="character" w:styleId="FootnoteReference">
    <w:name w:val="footnote reference"/>
    <w:basedOn w:val="DefaultParagraphFont"/>
    <w:uiPriority w:val="99"/>
    <w:semiHidden/>
    <w:unhideWhenUsed/>
    <w:rsid w:val="00334DFB"/>
    <w:rPr>
      <w:vertAlign w:val="superscript"/>
    </w:rPr>
  </w:style>
  <w:style w:type="table" w:styleId="TableGrid">
    <w:name w:val="Table Grid"/>
    <w:basedOn w:val="TableNormal"/>
    <w:uiPriority w:val="59"/>
    <w:rsid w:val="00334D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334DFB"/>
    <w:pPr>
      <w:tabs>
        <w:tab w:val="center" w:pos="4513"/>
        <w:tab w:val="right" w:pos="9026"/>
      </w:tabs>
      <w:spacing w:before="120" w:after="120"/>
      <w:jc w:val="both"/>
    </w:pPr>
    <w:rPr>
      <w:rFonts w:ascii="Arial" w:hAnsi="Arial"/>
      <w:lang w:val="en-AU"/>
    </w:rPr>
  </w:style>
  <w:style w:type="character" w:customStyle="1" w:styleId="HeaderChar">
    <w:name w:val="Header Char"/>
    <w:basedOn w:val="DefaultParagraphFont"/>
    <w:link w:val="Header"/>
    <w:uiPriority w:val="99"/>
    <w:semiHidden/>
    <w:rsid w:val="00334DFB"/>
    <w:rPr>
      <w:rFonts w:ascii="Arial" w:hAnsi="Arial"/>
      <w:lang w:val="en-AU" w:eastAsia="en-US"/>
    </w:rPr>
  </w:style>
  <w:style w:type="paragraph" w:styleId="Footer">
    <w:name w:val="footer"/>
    <w:basedOn w:val="Normal"/>
    <w:link w:val="FooterChar"/>
    <w:uiPriority w:val="99"/>
    <w:semiHidden/>
    <w:unhideWhenUsed/>
    <w:rsid w:val="00334DFB"/>
    <w:pPr>
      <w:tabs>
        <w:tab w:val="center" w:pos="4513"/>
        <w:tab w:val="right" w:pos="9026"/>
      </w:tabs>
      <w:spacing w:before="120" w:after="120"/>
      <w:jc w:val="both"/>
    </w:pPr>
    <w:rPr>
      <w:rFonts w:ascii="Arial" w:hAnsi="Arial"/>
      <w:lang w:val="en-AU"/>
    </w:rPr>
  </w:style>
  <w:style w:type="character" w:customStyle="1" w:styleId="FooterChar">
    <w:name w:val="Footer Char"/>
    <w:basedOn w:val="DefaultParagraphFont"/>
    <w:link w:val="Footer"/>
    <w:uiPriority w:val="99"/>
    <w:semiHidden/>
    <w:rsid w:val="00334DFB"/>
    <w:rPr>
      <w:rFonts w:ascii="Arial" w:hAnsi="Arial"/>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78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7E2D63-6002-4943-8E6E-1F0B77574605}"/>
</file>

<file path=customXml/itemProps2.xml><?xml version="1.0" encoding="utf-8"?>
<ds:datastoreItem xmlns:ds="http://schemas.openxmlformats.org/officeDocument/2006/customXml" ds:itemID="{1B34522D-7A62-492A-9690-E7DC6B41EE6D}"/>
</file>

<file path=customXml/itemProps3.xml><?xml version="1.0" encoding="utf-8"?>
<ds:datastoreItem xmlns:ds="http://schemas.openxmlformats.org/officeDocument/2006/customXml" ds:itemID="{57D234E3-B81D-486C-B3E2-B753C9ECFF63}"/>
</file>

<file path=docProps/app.xml><?xml version="1.0" encoding="utf-8"?>
<Properties xmlns="http://schemas.openxmlformats.org/officeDocument/2006/extended-properties" xmlns:vt="http://schemas.openxmlformats.org/officeDocument/2006/docPropsVTypes">
  <Template>Normal.dotm</Template>
  <TotalTime>5</TotalTime>
  <Pages>1</Pages>
  <Words>1728</Words>
  <Characters>9852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Marissa Alix</cp:lastModifiedBy>
  <cp:revision>4</cp:revision>
  <cp:lastPrinted>2014-06-11T22:28:00Z</cp:lastPrinted>
  <dcterms:created xsi:type="dcterms:W3CDTF">2014-06-23T21:33:00Z</dcterms:created>
  <dcterms:modified xsi:type="dcterms:W3CDTF">2014-08-21T05:24:00Z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